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0D8AA" w14:textId="5E016D12" w:rsidR="00D77E5C" w:rsidRDefault="00A8562F" w:rsidP="00D77E5C">
      <w:pPr>
        <w:jc w:val="left"/>
        <w:rPr>
          <w:rFonts w:ascii="Arial" w:hAnsi="Arial" w:cs="Arial"/>
          <w:b/>
          <w:color w:val="000000"/>
          <w:sz w:val="26"/>
          <w:szCs w:val="26"/>
        </w:rPr>
      </w:pPr>
      <w:r>
        <w:rPr>
          <w:rFonts w:ascii="Arial" w:eastAsia="A-OTF A1明朝 Std Bold" w:hAnsi="Arial" w:cs="Arial"/>
          <w:noProof/>
          <w:color w:val="000000" w:themeColor="text1"/>
          <w:sz w:val="18"/>
        </w:rPr>
        <mc:AlternateContent>
          <mc:Choice Requires="wps">
            <w:drawing>
              <wp:anchor distT="0" distB="0" distL="114300" distR="114300" simplePos="0" relativeHeight="251655168" behindDoc="0" locked="0" layoutInCell="1" allowOverlap="1" wp14:anchorId="7BA7333E" wp14:editId="77C2363C">
                <wp:simplePos x="0" y="0"/>
                <wp:positionH relativeFrom="column">
                  <wp:posOffset>-2540</wp:posOffset>
                </wp:positionH>
                <wp:positionV relativeFrom="paragraph">
                  <wp:posOffset>0</wp:posOffset>
                </wp:positionV>
                <wp:extent cx="5760085" cy="0"/>
                <wp:effectExtent l="21590" t="28575" r="34925" b="34925"/>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254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4832BC" id="Line 3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0" to="453.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9HsgIAAMAFAAAOAAAAZHJzL2Uyb0RvYy54bWysVFFvmzAQfp+0/2DxToGEkASVTC2QvXRb&#10;tXbas4NNsGZsZDsh0bT/vrMJrOlepqk8IN/57vzd3Xd3++HUcnSkSjMpMi+6CT1ERSUJE/vM+/a8&#10;9Vce0gYLgrkUNPPOVHsfNu/f3fZdSmeykZxQhSCI0GnfZV5jTJcGga4a2mJ9Izsq4LKWqsUGRLUP&#10;iMI9RG95MAvDJOilIp2SFdUatMVw6W1c/LqmlflS15oaxDMPsBn3V+6/s/9gc4vTvcJdw6oLDPwf&#10;KFrMBDw6hSqwweig2F+hWlYpqWVtbirZBrKuWUVdDpBNFL7K5qnBHXW5QHF0N5VJv13Y6vPxUSFG&#10;Mi/xkMAttOiBCYrmM1uavtMpWOTiUdnkqpN46h5k9UMjIfMGiz11EJ/PHfhF1iO4crGC7uCBXf9J&#10;ErDBByNdnU61am1IqAA6uXacp3bQk0EVKBfLJAxXCw9V412A09GxU9p8pLJF9pB5HEC7wPj4oI0F&#10;gtPRxL4j5JZx7rrNBeozb7aIw9B5aMkZsbfWzhGP5lyhIwbKmFPkbPihhQQGXRTab2AO6IFfg96p&#10;4NkphANxFV3JgyAOREMxKS9ngxkfzuDNhYVBHXWHTEA6GTg6PZTG0ernOlyXq3IV+/EsKf04LAr/&#10;bpvHfrKNlotiXuR5Ef2y2KM4bRghVNgUR4pH8b9R6DJsAzknkk/FDK6ju4QB7DXSu+0iXMbzlb9c&#10;LuZ+PC9D/361zf27PEqSZXmf35evkJYue/02YKdSWlTyYKh6akiPdvygvmLgPdAAuokIszSClTII&#10;sCIsQZykpPnOTOOobklqA2m1300scXaDHvOuwQMf5sv1eu1mYjJ3BZowDOUaO22lqVeXCvwpKDBj&#10;ZIEbMTtVw3zuJDk/qnH0YE04p8tKs3vopQznl4t38xsAAP//AwBQSwMEFAAGAAgAAAAhAIP6vP/X&#10;AAAAAwEAAA8AAABkcnMvZG93bnJldi54bWxMj8FOwzAQRO9I/IO1SNxaB4QChDgVCuIAN0o5cHPi&#10;JQ7Y68h20/Tv2Z7gOJrZ2Tf1ZvFOzBjTGEjB1boAgdQHM9KgYPf+vLoDkbImo10gVHDEBJvm/KzW&#10;lQkHesN5mwfBJZQqrcDmPFVSpt6i12kdJiT2vkL0OrOMgzRRH7jcO3ldFKX0eiT+YPWErcX+Z7v3&#10;jPGUd8bSa5y/uy5+fpTH9sW1Sl1eLI8PIDIu+S8MJ3y+gYaZurAnk4RTsLrhoALew+Z9Ud6C6E5S&#10;NrX8z978AgAA//8DAFBLAQItABQABgAIAAAAIQC2gziS/gAAAOEBAAATAAAAAAAAAAAAAAAAAAAA&#10;AABbQ29udGVudF9UeXBlc10ueG1sUEsBAi0AFAAGAAgAAAAhADj9If/WAAAAlAEAAAsAAAAAAAAA&#10;AAAAAAAALwEAAF9yZWxzLy5yZWxzUEsBAi0AFAAGAAgAAAAhAIaJz0eyAgAAwAUAAA4AAAAAAAAA&#10;AAAAAAAALgIAAGRycy9lMm9Eb2MueG1sUEsBAi0AFAAGAAgAAAAhAIP6vP/XAAAAAwEAAA8AAAAA&#10;AAAAAAAAAAAADAUAAGRycy9kb3ducmV2LnhtbFBLBQYAAAAABAAEAPMAAAAQBgAAAAA=&#10;" strokecolor="black [3213]" strokeweight="2pt">
                <v:shadow color="black" opacity="24903f" origin=",.5" offset="0,.55556mm"/>
              </v:line>
            </w:pict>
          </mc:Fallback>
        </mc:AlternateContent>
      </w:r>
    </w:p>
    <w:p w14:paraId="55D2EEC3" w14:textId="11608585" w:rsidR="003E6F30" w:rsidRDefault="008236D3" w:rsidP="003E6F30">
      <w:pPr>
        <w:jc w:val="center"/>
        <w:outlineLvl w:val="0"/>
        <w:rPr>
          <w:rFonts w:ascii="Arial" w:hAnsi="Arial" w:cs="Arial"/>
          <w:b/>
          <w:sz w:val="28"/>
          <w:szCs w:val="28"/>
        </w:rPr>
      </w:pPr>
      <w:r w:rsidRPr="008236D3">
        <w:rPr>
          <w:rFonts w:ascii="Arial" w:hAnsi="Arial" w:cs="Arial"/>
          <w:b/>
          <w:sz w:val="28"/>
          <w:szCs w:val="28"/>
        </w:rPr>
        <w:t xml:space="preserve">PowerNet MCL Joins TMEIC Authorized </w:t>
      </w:r>
      <w:r>
        <w:rPr>
          <w:rFonts w:ascii="Arial" w:hAnsi="Arial" w:cs="Arial"/>
          <w:b/>
          <w:sz w:val="28"/>
          <w:szCs w:val="28"/>
        </w:rPr>
        <w:br/>
      </w:r>
      <w:r w:rsidRPr="008236D3">
        <w:rPr>
          <w:rFonts w:ascii="Arial" w:hAnsi="Arial" w:cs="Arial"/>
          <w:b/>
          <w:sz w:val="28"/>
          <w:szCs w:val="28"/>
        </w:rPr>
        <w:t>Network of Sales Representatives</w:t>
      </w:r>
      <w:bookmarkStart w:id="0" w:name="_GoBack"/>
      <w:bookmarkEnd w:id="0"/>
    </w:p>
    <w:p w14:paraId="181E88C2" w14:textId="3EEF079F" w:rsidR="003E6F30" w:rsidRPr="006254E6" w:rsidRDefault="006254E6" w:rsidP="006254E6">
      <w:pPr>
        <w:jc w:val="center"/>
        <w:outlineLvl w:val="0"/>
        <w:rPr>
          <w:rFonts w:ascii="Arial" w:hAnsi="Arial" w:cs="Arial"/>
          <w:i/>
          <w:sz w:val="22"/>
        </w:rPr>
      </w:pPr>
      <w:r w:rsidRPr="00733C9C">
        <w:rPr>
          <w:rFonts w:ascii="Arial" w:hAnsi="Arial" w:cs="Arial"/>
          <w:i/>
          <w:sz w:val="22"/>
        </w:rPr>
        <w:t>Experience in the region will enhance TMEIC’s Alberta and Saskatchewan presence</w:t>
      </w:r>
      <w:r w:rsidR="003E6F30" w:rsidRPr="003E6F30">
        <w:rPr>
          <w:rFonts w:ascii="Arial" w:hAnsi="Arial" w:cs="Arial"/>
          <w:i/>
          <w:sz w:val="18"/>
          <w:szCs w:val="18"/>
        </w:rPr>
        <w:t>.</w:t>
      </w:r>
    </w:p>
    <w:p w14:paraId="07BC110F" w14:textId="1C9C26BC" w:rsidR="00340DEB" w:rsidRDefault="00A8562F" w:rsidP="00E655BB">
      <w:pPr>
        <w:pStyle w:val="Closing"/>
        <w:jc w:val="left"/>
        <w:rPr>
          <w:rFonts w:ascii="Arial" w:eastAsia="A-OTF A1明朝 Std Bold" w:hAnsi="Arial" w:cs="Arial"/>
          <w:color w:val="000000" w:themeColor="text1"/>
          <w:sz w:val="18"/>
          <w:szCs w:val="18"/>
        </w:rPr>
      </w:pPr>
      <w:r>
        <w:rPr>
          <w:rFonts w:ascii="Arial" w:eastAsia="A-OTF A1明朝 Std Bold" w:hAnsi="Arial" w:cs="Arial"/>
          <w:noProof/>
          <w:color w:val="000000" w:themeColor="text1"/>
          <w:sz w:val="18"/>
        </w:rPr>
        <mc:AlternateContent>
          <mc:Choice Requires="wps">
            <w:drawing>
              <wp:anchor distT="0" distB="0" distL="114300" distR="114300" simplePos="0" relativeHeight="251656191" behindDoc="0" locked="0" layoutInCell="1" allowOverlap="1" wp14:anchorId="7BA7333E" wp14:editId="5103DF58">
                <wp:simplePos x="0" y="0"/>
                <wp:positionH relativeFrom="column">
                  <wp:posOffset>16510</wp:posOffset>
                </wp:positionH>
                <wp:positionV relativeFrom="paragraph">
                  <wp:posOffset>109855</wp:posOffset>
                </wp:positionV>
                <wp:extent cx="5760085" cy="0"/>
                <wp:effectExtent l="27940" t="26670" r="41275" b="3683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254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5E46DB" id="Line 31" o:spid="_x0000_s1026" style="position:absolute;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8.65pt" to="454.8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NTBtQIAAMAFAAAOAAAAZHJzL2Uyb0RvYy54bWysVE1v2zAMvQ/YfxB8d20nzifqFK3j7NJt&#10;xdphZ8WSY2GyZEhKnGDYfx9FJ97SXYahPhgiRT09kk+8vTs2khy4sUKrLEhu4oBwVWom1C4Lvr5s&#10;wnlArKOKUakVz4ITt8Hd6v27265d8pGutWTcEABRdtm1WVA71y6jyJY1b6i90S1XsFlp01AHptlF&#10;zNAO0BsZjeJ4GnXasNboklsL3nW/GawQv6p46T5XleWOyCwAbg7/Bv9b/49Wt3S5M7StRXmmQf+D&#10;RUOFgksHqDV1lOyN+AuqEaXRVlfuptRNpKtKlBxzgGyS+FU2zzVtOeYCxbHtUCb7drDlp8OTIYJl&#10;QRoQRRto0aNQnIwTX5qutUuIyNWT8cmVR/XcPuryuyVK5zVVO44UX04tnMMT0dURb9gWLth2HzWD&#10;GLp3Gut0rEzjIaEC5IjtOA3t4EdHSnBOZtM4nk8CUl72Irq8HGyNdR+4bohfZIEE0ghMD4/WAXUI&#10;vYT4e5TeCCmx21KRLgtGkzSO8YTVUjC/6+NQeDyXhhwoSMYdE4yR+wYS6H1J7L9eOeAHffV+dMG1&#10;AwSSuEI3eq8Ykqg5ZcV57aiQ/RpOS+VpcJRunwlYRwdL9ENpUFY/FvGimBfzNExH0yJM4/U6vN/k&#10;aTjdJLPJerzO83Xy03NP0mUtGOPKp3iReJL+m4TOj60X5yDyoZjRNTomDGSvmd5vJvEsHc/D2Wwy&#10;DtNxEYcP800e3ufJdDorHvKH4hXTArO3b0N2KKVnpfeOm+eadWQr9+YL9brHbhImvIxgpEBrwYAR&#10;4QWCltHum3A1St2L1ANZs9sOKsG43k9lW9NeD+PZYrHwMvGa6MNxPXDoy3XptLeGXp0r0Ef4ggLG&#10;RQX4xPyr6t/nVrPTk/HX+NcGYwKDzyPNz6E/bYz6PXhXvwAAAP//AwBQSwMEFAAGAAgAAAAhAIZQ&#10;c9bYAAAABwEAAA8AAABkcnMvZG93bnJldi54bWxMjj1PwzAQhnck/oN1SGzUoUgpTeNUKIgBNkoZ&#10;2Jz4Ggfic2S7afrvOcQA471f95Tb2Q1iwhB7TwpuFxkIpNabnjoF+7enm3sQMWkyevCECs4YYVtd&#10;XpS6MP5ErzjtUid4hGKhFdiUxkLK2Fp0Oi78iMTewQenE5+hkyboE4+7QS6zLJdO98QfrB6xtth+&#10;7Y6OMR7T3lh6CdNn04SP9/xcPw+1UtdX88MGRMI5/YXhB587UDFT449kohgULHMOsry6A8H2Oluv&#10;QDS/gqxK+Z+/+gYAAP//AwBQSwECLQAUAAYACAAAACEAtoM4kv4AAADhAQAAEwAAAAAAAAAAAAAA&#10;AAAAAAAAW0NvbnRlbnRfVHlwZXNdLnhtbFBLAQItABQABgAIAAAAIQA4/SH/1gAAAJQBAAALAAAA&#10;AAAAAAAAAAAAAC8BAABfcmVscy8ucmVsc1BLAQItABQABgAIAAAAIQC8cNTBtQIAAMAFAAAOAAAA&#10;AAAAAAAAAAAAAC4CAABkcnMvZTJvRG9jLnhtbFBLAQItABQABgAIAAAAIQCGUHPW2AAAAAcBAAAP&#10;AAAAAAAAAAAAAAAAAA8FAABkcnMvZG93bnJldi54bWxQSwUGAAAAAAQABADzAAAAFAYAAAAA&#10;" strokecolor="black [3213]" strokeweight="2pt">
                <v:shadow color="black" opacity="24903f" origin=",.5" offset="0,.55556mm"/>
              </v:line>
            </w:pict>
          </mc:Fallback>
        </mc:AlternateContent>
      </w:r>
    </w:p>
    <w:p w14:paraId="42FE4F15" w14:textId="6A079A16" w:rsidR="009120FE" w:rsidRPr="009120FE" w:rsidRDefault="009120FE" w:rsidP="009120FE">
      <w:pPr>
        <w:pStyle w:val="Closing"/>
        <w:spacing w:after="160"/>
        <w:jc w:val="left"/>
        <w:rPr>
          <w:rFonts w:ascii="Arial" w:hAnsi="Arial" w:cs="Arial"/>
          <w:sz w:val="18"/>
          <w:szCs w:val="18"/>
        </w:rPr>
      </w:pPr>
      <w:r w:rsidRPr="009120FE">
        <w:rPr>
          <w:rFonts w:ascii="Arial" w:hAnsi="Arial" w:cs="Arial"/>
          <w:sz w:val="18"/>
          <w:szCs w:val="18"/>
        </w:rPr>
        <w:t xml:space="preserve">Toshiba Mitsubishi-Electric Industrial Systems Corporation (TMEIC) is proud to welcome PowerNet MCL as the latest company to join its growing list of Sales Representatives.  </w:t>
      </w:r>
    </w:p>
    <w:p w14:paraId="1C684484" w14:textId="77777777" w:rsidR="009120FE" w:rsidRPr="009120FE" w:rsidRDefault="009120FE" w:rsidP="009120FE">
      <w:pPr>
        <w:pStyle w:val="Closing"/>
        <w:spacing w:after="160"/>
        <w:jc w:val="left"/>
        <w:rPr>
          <w:rFonts w:ascii="Arial" w:hAnsi="Arial" w:cs="Arial"/>
          <w:sz w:val="18"/>
          <w:szCs w:val="18"/>
        </w:rPr>
      </w:pPr>
      <w:r w:rsidRPr="009120FE">
        <w:rPr>
          <w:rFonts w:ascii="Arial" w:hAnsi="Arial" w:cs="Arial"/>
          <w:sz w:val="18"/>
          <w:szCs w:val="18"/>
        </w:rPr>
        <w:t xml:space="preserve">PowerNet MCL targeted market segments include utilities, oil and gas, mining, municipals, consultants, and other industrial clients, all of which are strategic segments within TMEIC’s market focuses. Their expertise and knowledge, coupled with existing long-term relationships, has the potential to provide rapid growth for TMEIC in Alberta and Saskatchewan. </w:t>
      </w:r>
    </w:p>
    <w:p w14:paraId="4E9BE558" w14:textId="77777777" w:rsidR="009120FE" w:rsidRPr="009120FE" w:rsidRDefault="009120FE" w:rsidP="009120FE">
      <w:pPr>
        <w:pStyle w:val="Closing"/>
        <w:spacing w:after="160"/>
        <w:jc w:val="left"/>
        <w:rPr>
          <w:rFonts w:ascii="Arial" w:hAnsi="Arial" w:cs="Arial"/>
          <w:sz w:val="18"/>
          <w:szCs w:val="18"/>
        </w:rPr>
      </w:pPr>
      <w:r w:rsidRPr="009120FE">
        <w:rPr>
          <w:rFonts w:ascii="Arial" w:hAnsi="Arial" w:cs="Arial"/>
          <w:sz w:val="18"/>
          <w:szCs w:val="18"/>
        </w:rPr>
        <w:t>“PowerNet MCL is headquartered in Calgary, Alberta, Canada and has successfully represented major product lines in these territories. The company brings an air of professionalism and service to local customers in western Canada and we are eager to work with PowerNet MCL to grow this territory," said TMEIC Corporation Channel Partner Manager, Keith Munson.</w:t>
      </w:r>
    </w:p>
    <w:p w14:paraId="7E493387" w14:textId="297E2B85" w:rsidR="009120FE" w:rsidRPr="009120FE" w:rsidRDefault="009120FE" w:rsidP="009120FE">
      <w:pPr>
        <w:pStyle w:val="Closing"/>
        <w:spacing w:after="160"/>
        <w:jc w:val="left"/>
        <w:rPr>
          <w:rFonts w:ascii="Arial" w:hAnsi="Arial" w:cs="Arial"/>
          <w:sz w:val="18"/>
          <w:szCs w:val="18"/>
        </w:rPr>
      </w:pPr>
      <w:r w:rsidRPr="009120FE">
        <w:rPr>
          <w:rFonts w:ascii="Arial" w:hAnsi="Arial" w:cs="Arial"/>
          <w:sz w:val="18"/>
          <w:szCs w:val="18"/>
        </w:rPr>
        <w:t>PowerNet MCL will assist TMEIC in representing its Global Drives division by promoting TMEIC’s adjustable speed drive and motor solutions, as well as its engineering expertise, after sales parts, and superior customer service. "As a western Canada focused company, PowerNet MCL has the knowledge and market place experience that would take new reps years to learn," TMEIC Director of Sales, Steph</w:t>
      </w:r>
      <w:r w:rsidR="005E5F80">
        <w:rPr>
          <w:rFonts w:ascii="Arial" w:hAnsi="Arial" w:cs="Arial"/>
          <w:sz w:val="18"/>
          <w:szCs w:val="18"/>
        </w:rPr>
        <w:t>a</w:t>
      </w:r>
      <w:r w:rsidRPr="009120FE">
        <w:rPr>
          <w:rFonts w:ascii="Arial" w:hAnsi="Arial" w:cs="Arial"/>
          <w:sz w:val="18"/>
          <w:szCs w:val="18"/>
        </w:rPr>
        <w:t xml:space="preserve">n Bondy, said. </w:t>
      </w:r>
    </w:p>
    <w:p w14:paraId="258ECB40" w14:textId="77777777" w:rsidR="009120FE" w:rsidRPr="009120FE" w:rsidRDefault="009120FE" w:rsidP="009120FE">
      <w:pPr>
        <w:pStyle w:val="Closing"/>
        <w:spacing w:after="160"/>
        <w:jc w:val="left"/>
        <w:rPr>
          <w:rFonts w:ascii="Arial" w:hAnsi="Arial" w:cs="Arial"/>
          <w:sz w:val="18"/>
          <w:szCs w:val="18"/>
        </w:rPr>
      </w:pPr>
      <w:r w:rsidRPr="009120FE">
        <w:rPr>
          <w:rFonts w:ascii="Arial" w:hAnsi="Arial" w:cs="Arial"/>
          <w:sz w:val="18"/>
          <w:szCs w:val="18"/>
        </w:rPr>
        <w:t xml:space="preserve">PowerNet MCL was founded in 1995 to provide sales representatives for Schweitzer Engineering Laboratories (SEL) and their line of protective relays, as well as complementary lines such as MV breakers and reclosers, substation control and test equipment, and MV cable bus and transmission disconnects.  </w:t>
      </w:r>
    </w:p>
    <w:p w14:paraId="4B00B7A1" w14:textId="291ECB1B" w:rsidR="00C110C2" w:rsidRDefault="009120FE" w:rsidP="009120FE">
      <w:pPr>
        <w:pStyle w:val="Closing"/>
        <w:spacing w:after="160"/>
        <w:jc w:val="left"/>
        <w:rPr>
          <w:rFonts w:ascii="Arial" w:eastAsia="A-OTF A1明朝 Std Bold" w:hAnsi="Arial" w:cs="Arial"/>
          <w:b/>
          <w:sz w:val="18"/>
          <w:szCs w:val="18"/>
        </w:rPr>
      </w:pPr>
      <w:r w:rsidRPr="009120FE">
        <w:rPr>
          <w:rFonts w:ascii="Arial" w:hAnsi="Arial" w:cs="Arial"/>
          <w:sz w:val="18"/>
          <w:szCs w:val="18"/>
        </w:rPr>
        <w:t>PowerNet MCL will work closely with TMEIC’s existing Technical Sales Manager, Tom Stewart. Tom is also Calgary-based and focused on expanding TMEIC’s Global Drives presence throughout Alberta and Saskatchew</w:t>
      </w:r>
      <w:r w:rsidR="005E5F80">
        <w:rPr>
          <w:rFonts w:ascii="Arial" w:hAnsi="Arial" w:cs="Arial"/>
          <w:sz w:val="18"/>
          <w:szCs w:val="18"/>
        </w:rPr>
        <w:t>a</w:t>
      </w:r>
      <w:r w:rsidRPr="009120FE">
        <w:rPr>
          <w:rFonts w:ascii="Arial" w:hAnsi="Arial" w:cs="Arial"/>
          <w:sz w:val="18"/>
          <w:szCs w:val="18"/>
        </w:rPr>
        <w:t>n</w:t>
      </w:r>
      <w:r w:rsidR="004575B3">
        <w:rPr>
          <w:rFonts w:ascii="Arial" w:hAnsi="Arial" w:cs="Arial"/>
          <w:sz w:val="18"/>
          <w:szCs w:val="18"/>
        </w:rPr>
        <w:t>.</w:t>
      </w:r>
      <w:r w:rsidRPr="009120FE">
        <w:rPr>
          <w:rFonts w:ascii="Arial" w:eastAsia="A-OTF A1明朝 Std Bold" w:hAnsi="Arial" w:cs="Arial"/>
          <w:b/>
          <w:sz w:val="18"/>
          <w:szCs w:val="18"/>
        </w:rPr>
        <w:t xml:space="preserve"> </w:t>
      </w:r>
    </w:p>
    <w:p w14:paraId="60F1C3B2" w14:textId="794E231A" w:rsidR="000722CD" w:rsidRPr="00C110C2" w:rsidRDefault="00DB3D48" w:rsidP="00C110C2">
      <w:pPr>
        <w:pStyle w:val="Closing"/>
        <w:spacing w:after="160"/>
        <w:jc w:val="left"/>
        <w:rPr>
          <w:rFonts w:ascii="Arial" w:eastAsia="A-OTF A1明朝 Std Bold" w:hAnsi="Arial" w:cs="Arial"/>
          <w:b/>
          <w:sz w:val="18"/>
          <w:szCs w:val="18"/>
        </w:rPr>
      </w:pPr>
      <w:r w:rsidRPr="00DB3D48">
        <w:rPr>
          <w:rFonts w:ascii="Arial" w:eastAsia="A-OTF A1明朝 Std Bold" w:hAnsi="Arial" w:cs="Arial"/>
          <w:b/>
          <w:sz w:val="18"/>
          <w:szCs w:val="18"/>
        </w:rPr>
        <w:t>Media inquiries: Keith Munson, Channel Partner Manager, Keith.Munson@tmeic.com</w:t>
      </w:r>
    </w:p>
    <w:p w14:paraId="17D222D0" w14:textId="45A593E2" w:rsidR="00133A49" w:rsidRPr="005D3C4E" w:rsidRDefault="00133A49" w:rsidP="00133A49">
      <w:pPr>
        <w:jc w:val="center"/>
        <w:rPr>
          <w:rFonts w:ascii="Arial" w:hAnsi="Arial" w:cs="Arial"/>
          <w:sz w:val="22"/>
        </w:rPr>
      </w:pPr>
      <w:r w:rsidRPr="005D3C4E">
        <w:rPr>
          <w:rFonts w:ascii="Arial" w:hAnsi="Arial" w:cs="Arial"/>
          <w:sz w:val="22"/>
        </w:rPr>
        <w:t># # #</w:t>
      </w:r>
    </w:p>
    <w:p w14:paraId="33A7955D" w14:textId="77777777" w:rsidR="00133A49" w:rsidRPr="002D753D" w:rsidRDefault="00133A49" w:rsidP="00133A49">
      <w:pPr>
        <w:rPr>
          <w:rFonts w:asciiTheme="majorHAnsi" w:hAnsiTheme="majorHAnsi" w:cstheme="majorHAnsi"/>
          <w:b/>
          <w:sz w:val="19"/>
          <w:szCs w:val="19"/>
        </w:rPr>
      </w:pPr>
      <w:r w:rsidRPr="002D753D">
        <w:rPr>
          <w:rFonts w:asciiTheme="majorHAnsi" w:hAnsiTheme="majorHAnsi" w:cstheme="majorHAnsi"/>
          <w:b/>
          <w:sz w:val="19"/>
          <w:szCs w:val="19"/>
        </w:rPr>
        <w:t>About Toshiba Mitsubishi-Electric Industrial Systems Corporation (TMEIC)</w:t>
      </w:r>
    </w:p>
    <w:p w14:paraId="3F19E77A" w14:textId="77777777" w:rsidR="00133A49" w:rsidRPr="004A0AB3" w:rsidRDefault="00133A49" w:rsidP="00133A49">
      <w:pPr>
        <w:rPr>
          <w:rFonts w:ascii="Arial" w:hAnsi="Arial" w:cs="Arial"/>
          <w:sz w:val="18"/>
          <w:szCs w:val="18"/>
        </w:rPr>
      </w:pPr>
      <w:r w:rsidRPr="004A0AB3">
        <w:rPr>
          <w:rFonts w:ascii="Arial" w:hAnsi="Arial" w:cs="Arial"/>
          <w:sz w:val="18"/>
          <w:szCs w:val="18"/>
        </w:rPr>
        <w:t>Toshiba Mitsubishi-Electric Industrial Systems Corporation (TMEIC) was formed in 2003 following the merger of the industrial systems departments of Toshiba Corporation and Mitsubishi Electric Corporation. TMEIC manufactures and sells variable frequency drives, motors, photovoltaic inverters and advanced automation systems for a range of industrial applications.  We drive industry.</w:t>
      </w:r>
    </w:p>
    <w:p w14:paraId="5FD2133A" w14:textId="77777777" w:rsidR="00133A49" w:rsidRPr="004A0AB3" w:rsidRDefault="00133A49" w:rsidP="00133A49">
      <w:pPr>
        <w:rPr>
          <w:rFonts w:ascii="Arial" w:hAnsi="Arial" w:cs="Arial"/>
          <w:sz w:val="18"/>
          <w:szCs w:val="18"/>
        </w:rPr>
      </w:pPr>
    </w:p>
    <w:p w14:paraId="19388518" w14:textId="77777777" w:rsidR="00133A49" w:rsidRPr="004A0AB3" w:rsidRDefault="00133A49" w:rsidP="00133A49">
      <w:pPr>
        <w:rPr>
          <w:rFonts w:ascii="Arial" w:hAnsi="Arial" w:cs="Arial"/>
          <w:sz w:val="18"/>
          <w:szCs w:val="18"/>
        </w:rPr>
      </w:pPr>
      <w:r w:rsidRPr="004A0AB3">
        <w:rPr>
          <w:rFonts w:ascii="Arial" w:hAnsi="Arial" w:cs="Arial"/>
          <w:sz w:val="18"/>
          <w:szCs w:val="18"/>
        </w:rPr>
        <w:t>The North American operation –</w:t>
      </w:r>
    </w:p>
    <w:p w14:paraId="2856A836" w14:textId="77777777" w:rsidR="00133A49" w:rsidRPr="004A0AB3" w:rsidRDefault="00133A49" w:rsidP="00133A49">
      <w:pPr>
        <w:rPr>
          <w:rFonts w:ascii="Arial" w:hAnsi="Arial" w:cs="Arial"/>
          <w:sz w:val="18"/>
          <w:szCs w:val="18"/>
        </w:rPr>
      </w:pPr>
      <w:r w:rsidRPr="004A0AB3">
        <w:rPr>
          <w:rFonts w:ascii="Arial" w:hAnsi="Arial" w:cs="Arial"/>
          <w:sz w:val="18"/>
          <w:szCs w:val="18"/>
        </w:rPr>
        <w:t xml:space="preserve">TMEIC Corporation, headquartered in Roanoke, VA, designs, develops and engineers advanced automation, large AC and DC motors, photovoltaic inverters and variable frequency drive systems. TMEIC Corporation specializes in </w:t>
      </w:r>
      <w:r w:rsidRPr="004A0AB3">
        <w:rPr>
          <w:rFonts w:ascii="Arial" w:hAnsi="Arial" w:cs="Arial"/>
          <w:sz w:val="18"/>
          <w:szCs w:val="18"/>
        </w:rPr>
        <w:lastRenderedPageBreak/>
        <w:t xml:space="preserve">the Renewable Energy, Metals, Material Handling, Oil &amp; Gas, Mining, Testing and other industrial markets worldwide.  We drive industry.  </w:t>
      </w:r>
      <w:hyperlink r:id="rId8" w:history="1">
        <w:r w:rsidRPr="004A0AB3">
          <w:rPr>
            <w:rStyle w:val="Hyperlink"/>
            <w:rFonts w:ascii="Arial" w:hAnsi="Arial" w:cs="Arial"/>
            <w:sz w:val="18"/>
            <w:szCs w:val="18"/>
          </w:rPr>
          <w:t>www.tmeic.com</w:t>
        </w:r>
      </w:hyperlink>
    </w:p>
    <w:p w14:paraId="1F7FE5D4" w14:textId="77777777" w:rsidR="00133A49" w:rsidRPr="004A0AB3" w:rsidRDefault="00133A49" w:rsidP="00133A49">
      <w:pPr>
        <w:tabs>
          <w:tab w:val="left" w:pos="2331"/>
        </w:tabs>
        <w:contextualSpacing/>
        <w:rPr>
          <w:rFonts w:ascii="Arial" w:hAnsi="Arial" w:cs="Arial"/>
          <w:sz w:val="18"/>
          <w:szCs w:val="18"/>
        </w:rPr>
      </w:pPr>
      <w:r w:rsidRPr="004A0AB3">
        <w:rPr>
          <w:rFonts w:ascii="Arial" w:hAnsi="Arial" w:cs="Arial"/>
          <w:sz w:val="18"/>
          <w:szCs w:val="18"/>
        </w:rPr>
        <w:tab/>
      </w:r>
    </w:p>
    <w:p w14:paraId="47D66ACF" w14:textId="04F137D7" w:rsidR="004423A8" w:rsidRPr="004A0AB3" w:rsidRDefault="007472FE" w:rsidP="004423A8">
      <w:pPr>
        <w:pStyle w:val="Closing"/>
        <w:spacing w:line="220" w:lineRule="exact"/>
        <w:jc w:val="left"/>
        <w:rPr>
          <w:rFonts w:ascii="Arial" w:eastAsia="A-OTF A1明朝 Std Bold" w:hAnsi="Arial" w:cs="Arial"/>
          <w:sz w:val="18"/>
          <w:szCs w:val="18"/>
        </w:rPr>
      </w:pPr>
      <w:r w:rsidRPr="004A0AB3">
        <w:rPr>
          <w:rFonts w:ascii="Arial" w:eastAsia="A-OTF A1明朝 Std Bold" w:hAnsi="Arial" w:cs="Arial"/>
          <w:sz w:val="18"/>
          <w:szCs w:val="18"/>
        </w:rPr>
        <w:t>TMEIC Corporation, 2060 Cook Dr., Salem, VA 24153, USA</w:t>
      </w:r>
    </w:p>
    <w:p w14:paraId="0C007CD4" w14:textId="3721BA10" w:rsidR="007472FE" w:rsidRPr="004A0AB3" w:rsidRDefault="007472FE" w:rsidP="004423A8">
      <w:pPr>
        <w:pStyle w:val="Closing"/>
        <w:spacing w:line="220" w:lineRule="exact"/>
        <w:jc w:val="left"/>
        <w:rPr>
          <w:rFonts w:ascii="Arial" w:eastAsia="A-OTF A1明朝 Std Bold" w:hAnsi="Arial" w:cs="Arial"/>
          <w:sz w:val="18"/>
          <w:szCs w:val="18"/>
        </w:rPr>
      </w:pPr>
      <w:r w:rsidRPr="004A0AB3">
        <w:rPr>
          <w:rFonts w:ascii="Arial" w:eastAsia="A-OTF A1明朝 Std Bold" w:hAnsi="Arial" w:cs="Arial"/>
          <w:sz w:val="18"/>
          <w:szCs w:val="18"/>
        </w:rPr>
        <w:t>Tel: +1 540 283-2000</w:t>
      </w:r>
    </w:p>
    <w:p w14:paraId="23EBCA9D" w14:textId="37392982" w:rsidR="007472FE" w:rsidRPr="004A0AB3" w:rsidRDefault="00397689" w:rsidP="004423A8">
      <w:pPr>
        <w:pStyle w:val="Closing"/>
        <w:spacing w:line="220" w:lineRule="exact"/>
        <w:jc w:val="left"/>
        <w:rPr>
          <w:rFonts w:ascii="Arial" w:eastAsia="A-OTF A1明朝 Std Bold" w:hAnsi="Arial" w:cs="Arial"/>
          <w:sz w:val="18"/>
          <w:szCs w:val="18"/>
        </w:rPr>
      </w:pPr>
      <w:hyperlink r:id="rId9" w:history="1">
        <w:r w:rsidR="004A0AB3" w:rsidRPr="004A0AB3">
          <w:rPr>
            <w:rStyle w:val="Hyperlink"/>
            <w:rFonts w:ascii="Arial" w:eastAsia="A-OTF A1明朝 Std Bold" w:hAnsi="Arial" w:cs="Arial"/>
            <w:sz w:val="18"/>
            <w:szCs w:val="18"/>
          </w:rPr>
          <w:t>www.tmeic.com</w:t>
        </w:r>
      </w:hyperlink>
    </w:p>
    <w:p w14:paraId="0E0F87E8" w14:textId="26FA374C" w:rsidR="004A0AB3" w:rsidRPr="004A0AB3" w:rsidRDefault="004A0AB3" w:rsidP="004423A8">
      <w:pPr>
        <w:pStyle w:val="Closing"/>
        <w:spacing w:line="220" w:lineRule="exact"/>
        <w:jc w:val="left"/>
        <w:rPr>
          <w:rFonts w:ascii="Arial" w:eastAsia="A-OTF A1明朝 Std Bold" w:hAnsi="Arial" w:cs="Arial"/>
          <w:sz w:val="18"/>
          <w:szCs w:val="18"/>
        </w:rPr>
      </w:pPr>
    </w:p>
    <w:p w14:paraId="64AC6344" w14:textId="72D3B3CE" w:rsidR="004A0AB3" w:rsidRPr="004A0AB3" w:rsidRDefault="004A0AB3" w:rsidP="004A0AB3">
      <w:pPr>
        <w:rPr>
          <w:rFonts w:ascii="Arial" w:hAnsi="Arial" w:cs="Arial"/>
          <w:b/>
          <w:sz w:val="18"/>
          <w:szCs w:val="18"/>
        </w:rPr>
      </w:pPr>
      <w:r w:rsidRPr="004A0AB3">
        <w:rPr>
          <w:rFonts w:ascii="Arial" w:hAnsi="Arial" w:cs="Arial"/>
          <w:b/>
          <w:sz w:val="18"/>
          <w:szCs w:val="18"/>
        </w:rPr>
        <w:t>About POWERNET MEASUREMENT &amp; CONTROL</w:t>
      </w:r>
    </w:p>
    <w:p w14:paraId="2537D506" w14:textId="44B404EB" w:rsidR="004A0AB3" w:rsidRDefault="004A0AB3" w:rsidP="004A0AB3">
      <w:pPr>
        <w:rPr>
          <w:rFonts w:ascii="Arial" w:hAnsi="Arial" w:cs="Arial"/>
          <w:sz w:val="18"/>
          <w:szCs w:val="18"/>
        </w:rPr>
      </w:pPr>
      <w:r w:rsidRPr="004A0AB3">
        <w:rPr>
          <w:rFonts w:ascii="Arial" w:hAnsi="Arial" w:cs="Arial"/>
          <w:sz w:val="18"/>
          <w:szCs w:val="18"/>
        </w:rPr>
        <w:t>PowerNet MCL was founded in 1995 to provide sales representations for Schweitzer Engineering Laboratories (SEL) and their line of protective relays.  They also represent complementary lines such as MV breakers and reclosers, substation control and test equipment, MV cable bus and transmission disconnects.  Their targeted market segments include: utilities, oil&amp; gas, mining, municipals, consultants and industrial clients, which lines up well with TMEIC’s market focus. Their expertise and knowledge, coupled with their existing long-term relationships, promises to provide a rapid ramp-up for TMEIC in Alberta and Saskatchewan.</w:t>
      </w:r>
    </w:p>
    <w:p w14:paraId="492D8609" w14:textId="727BE454" w:rsidR="004A0AB3" w:rsidRDefault="004A0AB3" w:rsidP="004A0AB3">
      <w:pPr>
        <w:rPr>
          <w:rFonts w:ascii="Arial" w:hAnsi="Arial" w:cs="Arial"/>
          <w:b/>
          <w:sz w:val="18"/>
          <w:szCs w:val="18"/>
        </w:rPr>
      </w:pPr>
    </w:p>
    <w:p w14:paraId="3F5C98BF" w14:textId="74C6DA76" w:rsidR="004A0AB3" w:rsidRPr="004A0AB3" w:rsidRDefault="004A0AB3" w:rsidP="004A0AB3">
      <w:pPr>
        <w:pStyle w:val="Closing"/>
        <w:spacing w:line="220" w:lineRule="exact"/>
        <w:jc w:val="left"/>
        <w:rPr>
          <w:rFonts w:ascii="Arial" w:eastAsia="A-OTF A1明朝 Std Bold" w:hAnsi="Arial" w:cs="Arial"/>
          <w:sz w:val="18"/>
          <w:szCs w:val="18"/>
        </w:rPr>
      </w:pPr>
      <w:r w:rsidRPr="004A0AB3">
        <w:rPr>
          <w:rFonts w:ascii="Arial" w:hAnsi="Arial" w:cs="Arial"/>
          <w:sz w:val="18"/>
          <w:szCs w:val="18"/>
        </w:rPr>
        <w:t>P</w:t>
      </w:r>
      <w:r>
        <w:rPr>
          <w:rFonts w:ascii="Arial" w:hAnsi="Arial" w:cs="Arial"/>
          <w:sz w:val="18"/>
          <w:szCs w:val="18"/>
        </w:rPr>
        <w:t xml:space="preserve">owernet Measurement &amp; Controls, </w:t>
      </w:r>
      <w:r w:rsidRPr="004A0AB3">
        <w:rPr>
          <w:rFonts w:ascii="Arial" w:eastAsia="A-OTF A1明朝 Std Bold" w:hAnsi="Arial" w:cs="Arial"/>
          <w:sz w:val="18"/>
          <w:szCs w:val="18"/>
        </w:rPr>
        <w:t>3B 2116 25 AV NE</w:t>
      </w:r>
      <w:r>
        <w:rPr>
          <w:rFonts w:ascii="Arial" w:eastAsia="A-OTF A1明朝 Std Bold" w:hAnsi="Arial" w:cs="Arial"/>
          <w:sz w:val="18"/>
          <w:szCs w:val="18"/>
        </w:rPr>
        <w:t xml:space="preserve">, </w:t>
      </w:r>
      <w:r w:rsidRPr="004A0AB3">
        <w:rPr>
          <w:rFonts w:ascii="Arial" w:eastAsia="A-OTF A1明朝 Std Bold" w:hAnsi="Arial" w:cs="Arial"/>
          <w:sz w:val="18"/>
          <w:szCs w:val="18"/>
        </w:rPr>
        <w:t>Calgary, AB</w:t>
      </w:r>
      <w:r>
        <w:rPr>
          <w:rFonts w:ascii="Arial" w:eastAsia="A-OTF A1明朝 Std Bold" w:hAnsi="Arial" w:cs="Arial"/>
          <w:sz w:val="18"/>
          <w:szCs w:val="18"/>
        </w:rPr>
        <w:t>, Canada</w:t>
      </w:r>
      <w:r w:rsidRPr="004A0AB3">
        <w:rPr>
          <w:rFonts w:ascii="Arial" w:eastAsia="A-OTF A1明朝 Std Bold" w:hAnsi="Arial" w:cs="Arial"/>
          <w:sz w:val="18"/>
          <w:szCs w:val="18"/>
        </w:rPr>
        <w:t xml:space="preserve"> T2E6Z4</w:t>
      </w:r>
    </w:p>
    <w:p w14:paraId="2A504E91" w14:textId="66CB1C65" w:rsidR="004A0AB3" w:rsidRDefault="004A0AB3" w:rsidP="004A0AB3">
      <w:pPr>
        <w:pStyle w:val="Closing"/>
        <w:spacing w:line="220" w:lineRule="exact"/>
        <w:jc w:val="left"/>
        <w:rPr>
          <w:rFonts w:ascii="Arial" w:eastAsia="A-OTF A1明朝 Std Bold" w:hAnsi="Arial" w:cs="Arial"/>
          <w:sz w:val="18"/>
          <w:szCs w:val="18"/>
        </w:rPr>
      </w:pPr>
      <w:r>
        <w:rPr>
          <w:rFonts w:ascii="Arial" w:eastAsia="A-OTF A1明朝 Std Bold" w:hAnsi="Arial" w:cs="Arial"/>
          <w:sz w:val="18"/>
          <w:szCs w:val="18"/>
        </w:rPr>
        <w:t xml:space="preserve">Tel: +1 </w:t>
      </w:r>
      <w:r w:rsidRPr="004A0AB3">
        <w:rPr>
          <w:rFonts w:ascii="Arial" w:eastAsia="A-OTF A1明朝 Std Bold" w:hAnsi="Arial" w:cs="Arial"/>
          <w:sz w:val="18"/>
          <w:szCs w:val="18"/>
        </w:rPr>
        <w:t>403</w:t>
      </w:r>
      <w:r>
        <w:rPr>
          <w:rFonts w:ascii="Arial" w:eastAsia="A-OTF A1明朝 Std Bold" w:hAnsi="Arial" w:cs="Arial"/>
          <w:sz w:val="18"/>
          <w:szCs w:val="18"/>
        </w:rPr>
        <w:t xml:space="preserve"> </w:t>
      </w:r>
      <w:r w:rsidRPr="004A0AB3">
        <w:rPr>
          <w:rFonts w:ascii="Arial" w:eastAsia="A-OTF A1明朝 Std Bold" w:hAnsi="Arial" w:cs="Arial"/>
          <w:sz w:val="18"/>
          <w:szCs w:val="18"/>
        </w:rPr>
        <w:t>571</w:t>
      </w:r>
      <w:r>
        <w:rPr>
          <w:rFonts w:ascii="Arial" w:eastAsia="A-OTF A1明朝 Std Bold" w:hAnsi="Arial" w:cs="Arial"/>
          <w:sz w:val="18"/>
          <w:szCs w:val="18"/>
        </w:rPr>
        <w:t>-</w:t>
      </w:r>
      <w:r w:rsidRPr="004A0AB3">
        <w:rPr>
          <w:rFonts w:ascii="Arial" w:eastAsia="A-OTF A1明朝 Std Bold" w:hAnsi="Arial" w:cs="Arial"/>
          <w:sz w:val="18"/>
          <w:szCs w:val="18"/>
        </w:rPr>
        <w:t>4735</w:t>
      </w:r>
    </w:p>
    <w:p w14:paraId="190D3ABE" w14:textId="562C5BB1" w:rsidR="004A0AB3" w:rsidRPr="004A0AB3" w:rsidRDefault="004A0AB3" w:rsidP="004A0AB3">
      <w:pPr>
        <w:pStyle w:val="Closing"/>
        <w:spacing w:line="220" w:lineRule="exact"/>
        <w:jc w:val="left"/>
        <w:rPr>
          <w:rFonts w:ascii="Arial" w:eastAsia="A-OTF A1明朝 Std Bold" w:hAnsi="Arial" w:cs="Arial"/>
          <w:sz w:val="18"/>
          <w:szCs w:val="18"/>
        </w:rPr>
      </w:pPr>
      <w:r w:rsidRPr="004A0AB3">
        <w:rPr>
          <w:rFonts w:ascii="Arial" w:eastAsia="A-OTF A1明朝 Std Bold" w:hAnsi="Arial" w:cs="Arial"/>
          <w:sz w:val="18"/>
          <w:szCs w:val="18"/>
        </w:rPr>
        <w:t>www.powernet-mcl.com</w:t>
      </w:r>
    </w:p>
    <w:sectPr w:rsidR="004A0AB3" w:rsidRPr="004A0AB3" w:rsidSect="00187650">
      <w:headerReference w:type="default" r:id="rId10"/>
      <w:footerReference w:type="default" r:id="rId11"/>
      <w:type w:val="continuous"/>
      <w:pgSz w:w="11906" w:h="16838"/>
      <w:pgMar w:top="1985" w:right="1418" w:bottom="1134"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0548A" w14:textId="77777777" w:rsidR="009D0B25" w:rsidRDefault="009D0B25" w:rsidP="000E62C6">
      <w:r>
        <w:separator/>
      </w:r>
    </w:p>
  </w:endnote>
  <w:endnote w:type="continuationSeparator" w:id="0">
    <w:p w14:paraId="197C9F86" w14:textId="77777777" w:rsidR="009D0B25" w:rsidRDefault="009D0B25" w:rsidP="000E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OTF A1明朝 Std Bold">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D892A" w14:textId="0BF622BD" w:rsidR="00D77E5C" w:rsidRDefault="00D77E5C" w:rsidP="00D77E5C">
    <w:pPr>
      <w:pStyle w:val="Footer"/>
      <w:ind w:right="-144"/>
    </w:pPr>
    <w:r>
      <w:t xml:space="preserve">               </w:t>
    </w:r>
    <w:r w:rsidRPr="00D77E5C">
      <w:rPr>
        <w:sz w:val="32"/>
        <w:szCs w:val="32"/>
      </w:rPr>
      <w:t xml:space="preserve"> </w:t>
    </w:r>
    <w:r>
      <w:t xml:space="preserve">                 </w:t>
    </w:r>
    <w:r w:rsidRPr="00D77E5C">
      <w:rPr>
        <w:sz w:val="26"/>
        <w:szCs w:val="2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3B157" w14:textId="77777777" w:rsidR="009D0B25" w:rsidRDefault="009D0B25" w:rsidP="000E62C6">
      <w:r>
        <w:separator/>
      </w:r>
    </w:p>
  </w:footnote>
  <w:footnote w:type="continuationSeparator" w:id="0">
    <w:p w14:paraId="6C2FF177" w14:textId="77777777" w:rsidR="009D0B25" w:rsidRDefault="009D0B25" w:rsidP="000E6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4CE6C" w14:textId="39256DAD" w:rsidR="005637AB" w:rsidRDefault="00A26E76" w:rsidP="00613FD8">
    <w:pPr>
      <w:pStyle w:val="Header"/>
      <w:ind w:leftChars="-67" w:left="-141" w:right="-144"/>
    </w:pPr>
    <w:r>
      <w:rPr>
        <w:rFonts w:ascii="Arial" w:hAnsi="Arial" w:cs="Arial"/>
        <w:b/>
        <w:noProof/>
        <w:color w:val="000000"/>
        <w:sz w:val="26"/>
        <w:szCs w:val="26"/>
      </w:rPr>
      <mc:AlternateContent>
        <mc:Choice Requires="wps">
          <w:drawing>
            <wp:anchor distT="0" distB="0" distL="114300" distR="114300" simplePos="0" relativeHeight="251659264" behindDoc="0" locked="0" layoutInCell="1" allowOverlap="1" wp14:anchorId="6BED53D8" wp14:editId="1F21C741">
              <wp:simplePos x="0" y="0"/>
              <wp:positionH relativeFrom="margin">
                <wp:align>right</wp:align>
              </wp:positionH>
              <wp:positionV relativeFrom="paragraph">
                <wp:posOffset>519430</wp:posOffset>
              </wp:positionV>
              <wp:extent cx="1400175" cy="382270"/>
              <wp:effectExtent l="0" t="0" r="0" b="0"/>
              <wp:wrapTight wrapText="bothSides">
                <wp:wrapPolygon edited="0">
                  <wp:start x="588" y="3229"/>
                  <wp:lineTo x="588" y="18299"/>
                  <wp:lineTo x="20571" y="18299"/>
                  <wp:lineTo x="20571" y="3229"/>
                  <wp:lineTo x="588" y="3229"/>
                </wp:wrapPolygon>
              </wp:wrapTight>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E9482" w14:textId="25FBD8F6" w:rsidR="00A26E76" w:rsidRPr="00613FD8" w:rsidRDefault="00A7033D" w:rsidP="00A26E76">
                          <w:pPr>
                            <w:jc w:val="right"/>
                            <w:rPr>
                              <w:rFonts w:ascii="Arial" w:hAnsi="Arial" w:cs="Arial"/>
                              <w:sz w:val="16"/>
                              <w:szCs w:val="16"/>
                            </w:rPr>
                          </w:pPr>
                          <w:r>
                            <w:rPr>
                              <w:rFonts w:ascii="Arial" w:hAnsi="Arial" w:cs="Arial"/>
                              <w:sz w:val="16"/>
                              <w:szCs w:val="16"/>
                            </w:rPr>
                            <w:t xml:space="preserve">June </w:t>
                          </w:r>
                          <w:r w:rsidR="00397689">
                            <w:rPr>
                              <w:rFonts w:ascii="Arial" w:hAnsi="Arial" w:cs="Arial"/>
                              <w:sz w:val="16"/>
                              <w:szCs w:val="16"/>
                            </w:rPr>
                            <w:t>25</w:t>
                          </w:r>
                          <w:r w:rsidR="00A26E76">
                            <w:rPr>
                              <w:rFonts w:ascii="Arial" w:hAnsi="Arial" w:cs="Arial"/>
                              <w:sz w:val="16"/>
                              <w:szCs w:val="16"/>
                            </w:rPr>
                            <w:t>, 2018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D53D8" id="_x0000_t202" coordsize="21600,21600" o:spt="202" path="m,l,21600r21600,l21600,xe">
              <v:stroke joinstyle="miter"/>
              <v:path gradientshapeok="t" o:connecttype="rect"/>
            </v:shapetype>
            <v:shape id="Text Box 16" o:spid="_x0000_s1026" type="#_x0000_t202" style="position:absolute;left:0;text-align:left;margin-left:59.05pt;margin-top:40.9pt;width:110.25pt;height:30.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1wbsQIAALoFAAAOAAAAZHJzL2Uyb0RvYy54bWysVMlu2zAQvRfoPxC8K1pK25IQOUgsqyiQ&#10;LkDSD6AlyiIqkSpJW0qL/nuHlLckl6ItDwSX4Zs3M49zfTN2LdozpbkUGQ6vAoyYKGXFxTbDXx8L&#10;L8ZIGyoq2krBMvzENL5Zvn1zPfQpi2Qj24opBCBCp0Of4caYPvV9XTaso/pK9kzAZS1VRw1s1dav&#10;FB0AvWv9KAjm/iBV1StZMq3hNJ8u8dLh1zUrzee61sygNsPAzbhZuXljZ395TdOton3DywMN+hcs&#10;OsoFOD1B5dRQtFP8FVTHSyW1rM1VKTtf1jUvmYsBogmDF9E8NLRnLhZIju5PadL/D7b8tP+iEK8y&#10;PMNI0A5K9MhGg+7kiMK5Tc/Q6xSsHnqwMyOcQ5ldqLq/l+U3jYRcNVRs2a1ScmgYrYBeaF/6F08n&#10;HG1BNsNHWYEfujPSAY216mzuIBsI0KFMT6fSWC6ldUmCIFwAxxLu3sVRtHC182l6fN0rbd4z2SG7&#10;yLCC0jt0ur/XxrKh6dHEOhOy4G3ryt+KZwdgOJ2Ab3hq7ywLV82fSZCs43VMPBLN1x4J8ty7LVbE&#10;mxfALn+Xr1Z5+Mv6DUna8Kpiwro5Kiskf1a5g8YnTZy0pWXLKwtnKWm13axahfYUlF244XION2cz&#10;/zkNlwSI5UVIYUSCuyjxinm88EhBZl6yCGIvCJO7ZB6QhOTF85DuuWD/HhIaMpzMotkkpjPpF7EF&#10;bryOjaYdN9A7Wt5lOD4Z0dRKcC0qV1pDeTutL1Jh6Z9TAeU+FtoJ1mp0UqsZNyOgWBVvZPUE0lUS&#10;lAX6hIYHi0aqHxgN0DwyrL/vqGIYtR8EyD8JCbHd5nKjLjebyw0VJUBl2GA0LVdm6lC7XvFtA56m&#10;DyfkLXyZmjs1n1kdPho0CBfUoZnZDnS5d1bnlrv8DQAA//8DAFBLAwQUAAYACAAAACEAy+8jm9oA&#10;AAAHAQAADwAAAGRycy9kb3ducmV2LnhtbEyPzU7DMBCE70i8g7VI3KjTiNIoxKlQEQ9AQerVibdx&#10;hL2OYueHPj3LCY6jGc18Ux1W78SMY+wDKdhuMhBIbTA9dQo+P94eChAxaTLaBUIF3xjhUN/eVLo0&#10;YaF3nE+pE1xCsdQKbEpDKWVsLXodN2FAYu8SRq8Ty7GTZtQLl3sn8yx7kl73xAtWD3i02H6dJq+g&#10;vU6vxbFv5uW6P++b1brdhZxS93fryzOIhGv6C8MvPqNDzUxNmMhE4RTwkaSg2DI/u3me7UA0HHvM&#10;M5B1Jf/z1z8AAAD//wMAUEsBAi0AFAAGAAgAAAAhALaDOJL+AAAA4QEAABMAAAAAAAAAAAAAAAAA&#10;AAAAAFtDb250ZW50X1R5cGVzXS54bWxQSwECLQAUAAYACAAAACEAOP0h/9YAAACUAQAACwAAAAAA&#10;AAAAAAAAAAAvAQAAX3JlbHMvLnJlbHNQSwECLQAUAAYACAAAACEAZBtcG7ECAAC6BQAADgAAAAAA&#10;AAAAAAAAAAAuAgAAZHJzL2Uyb0RvYy54bWxQSwECLQAUAAYACAAAACEAy+8jm9oAAAAHAQAADwAA&#10;AAAAAAAAAAAAAAALBQAAZHJzL2Rvd25yZXYueG1sUEsFBgAAAAAEAAQA8wAAABIGAAAAAA==&#10;" filled="f" stroked="f">
              <v:textbox inset=",7.2pt,,7.2pt">
                <w:txbxContent>
                  <w:p w14:paraId="671E9482" w14:textId="25FBD8F6" w:rsidR="00A26E76" w:rsidRPr="00613FD8" w:rsidRDefault="00A7033D" w:rsidP="00A26E76">
                    <w:pPr>
                      <w:jc w:val="right"/>
                      <w:rPr>
                        <w:rFonts w:ascii="Arial" w:hAnsi="Arial" w:cs="Arial"/>
                        <w:sz w:val="16"/>
                        <w:szCs w:val="16"/>
                      </w:rPr>
                    </w:pPr>
                    <w:r>
                      <w:rPr>
                        <w:rFonts w:ascii="Arial" w:hAnsi="Arial" w:cs="Arial"/>
                        <w:sz w:val="16"/>
                        <w:szCs w:val="16"/>
                      </w:rPr>
                      <w:t xml:space="preserve">June </w:t>
                    </w:r>
                    <w:r w:rsidR="00397689">
                      <w:rPr>
                        <w:rFonts w:ascii="Arial" w:hAnsi="Arial" w:cs="Arial"/>
                        <w:sz w:val="16"/>
                        <w:szCs w:val="16"/>
                      </w:rPr>
                      <w:t>25</w:t>
                    </w:r>
                    <w:r w:rsidR="00A26E76">
                      <w:rPr>
                        <w:rFonts w:ascii="Arial" w:hAnsi="Arial" w:cs="Arial"/>
                        <w:sz w:val="16"/>
                        <w:szCs w:val="16"/>
                      </w:rPr>
                      <w:t>, 2018</w:t>
                    </w:r>
                  </w:p>
                </w:txbxContent>
              </v:textbox>
              <w10:wrap type="tight" anchorx="margin"/>
            </v:shape>
          </w:pict>
        </mc:Fallback>
      </mc:AlternateContent>
    </w:r>
    <w:r w:rsidR="005637AB">
      <w:rPr>
        <w:noProof/>
      </w:rPr>
      <w:drawing>
        <wp:inline distT="0" distB="0" distL="0" distR="0" wp14:anchorId="377AE536" wp14:editId="65A7A858">
          <wp:extent cx="1462505" cy="538079"/>
          <wp:effectExtent l="0" t="0" r="0" b="0"/>
          <wp:docPr id="1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アートボード 2@2x-100.jpg"/>
                  <pic:cNvPicPr/>
                </pic:nvPicPr>
                <pic:blipFill>
                  <a:blip r:embed="rId1">
                    <a:extLst>
                      <a:ext uri="{28A0092B-C50C-407E-A947-70E740481C1C}">
                        <a14:useLocalDpi xmlns:a14="http://schemas.microsoft.com/office/drawing/2010/main" val="0"/>
                      </a:ext>
                    </a:extLst>
                  </a:blip>
                  <a:stretch>
                    <a:fillRect/>
                  </a:stretch>
                </pic:blipFill>
                <pic:spPr>
                  <a:xfrm>
                    <a:off x="0" y="0"/>
                    <a:ext cx="1462505" cy="538079"/>
                  </a:xfrm>
                  <a:prstGeom prst="rect">
                    <a:avLst/>
                  </a:prstGeom>
                </pic:spPr>
              </pic:pic>
            </a:graphicData>
          </a:graphic>
        </wp:inline>
      </w:drawing>
    </w:r>
    <w:r w:rsidR="005637AB">
      <w:t xml:space="preserve">      </w:t>
    </w:r>
    <w:r w:rsidR="005637AB" w:rsidRPr="00613FD8">
      <w:rPr>
        <w:sz w:val="32"/>
        <w:szCs w:val="32"/>
      </w:rPr>
      <w:t xml:space="preserve"> </w:t>
    </w:r>
    <w:r w:rsidR="005637AB">
      <w:t xml:space="preserve">     </w:t>
    </w:r>
    <w:r w:rsidR="00613FD8">
      <w:t xml:space="preserve">  </w:t>
    </w:r>
    <w:r w:rsidR="005637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016A"/>
    <w:multiLevelType w:val="hybridMultilevel"/>
    <w:tmpl w:val="335259EA"/>
    <w:lvl w:ilvl="0" w:tplc="A9383726">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105"/>
  <w:drawingGridVerticalSpacing w:val="173"/>
  <w:displayHorizontalDrawingGridEvery w:val="0"/>
  <w:displayVerticalDrawingGridEvery w:val="2"/>
  <w:characterSpacingControl w:val="compressPunctuationAndJapaneseKana"/>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D2"/>
    <w:rsid w:val="00001CDB"/>
    <w:rsid w:val="00020AC3"/>
    <w:rsid w:val="00061880"/>
    <w:rsid w:val="00063FE0"/>
    <w:rsid w:val="00066D5A"/>
    <w:rsid w:val="00067EA9"/>
    <w:rsid w:val="000722CD"/>
    <w:rsid w:val="0009280C"/>
    <w:rsid w:val="000B4C01"/>
    <w:rsid w:val="000D395C"/>
    <w:rsid w:val="000D6BB5"/>
    <w:rsid w:val="000E62C6"/>
    <w:rsid w:val="000F46DC"/>
    <w:rsid w:val="00132236"/>
    <w:rsid w:val="00133A49"/>
    <w:rsid w:val="001372F0"/>
    <w:rsid w:val="0014441D"/>
    <w:rsid w:val="00170582"/>
    <w:rsid w:val="00183EE3"/>
    <w:rsid w:val="00187650"/>
    <w:rsid w:val="001A5E8A"/>
    <w:rsid w:val="001C1756"/>
    <w:rsid w:val="001E0B7C"/>
    <w:rsid w:val="00217E7E"/>
    <w:rsid w:val="002404ED"/>
    <w:rsid w:val="002475EE"/>
    <w:rsid w:val="00255598"/>
    <w:rsid w:val="00281ED2"/>
    <w:rsid w:val="002829B3"/>
    <w:rsid w:val="00293034"/>
    <w:rsid w:val="00293485"/>
    <w:rsid w:val="002A6532"/>
    <w:rsid w:val="002B3C1F"/>
    <w:rsid w:val="002B75A2"/>
    <w:rsid w:val="002C7DFC"/>
    <w:rsid w:val="002D502B"/>
    <w:rsid w:val="002D753D"/>
    <w:rsid w:val="002F1D45"/>
    <w:rsid w:val="0032135C"/>
    <w:rsid w:val="00330276"/>
    <w:rsid w:val="00337495"/>
    <w:rsid w:val="00340DEB"/>
    <w:rsid w:val="00397689"/>
    <w:rsid w:val="003A2FD6"/>
    <w:rsid w:val="003D29AC"/>
    <w:rsid w:val="003D6768"/>
    <w:rsid w:val="003E6F30"/>
    <w:rsid w:val="00407D0A"/>
    <w:rsid w:val="00427870"/>
    <w:rsid w:val="004423A8"/>
    <w:rsid w:val="00455A5C"/>
    <w:rsid w:val="004575B3"/>
    <w:rsid w:val="00465AE6"/>
    <w:rsid w:val="00473717"/>
    <w:rsid w:val="004A0AB3"/>
    <w:rsid w:val="004C10C9"/>
    <w:rsid w:val="0051218E"/>
    <w:rsid w:val="0051432E"/>
    <w:rsid w:val="005324E2"/>
    <w:rsid w:val="0053406A"/>
    <w:rsid w:val="00543198"/>
    <w:rsid w:val="005522B6"/>
    <w:rsid w:val="00557133"/>
    <w:rsid w:val="005637AB"/>
    <w:rsid w:val="00565B83"/>
    <w:rsid w:val="00572F2E"/>
    <w:rsid w:val="00574C39"/>
    <w:rsid w:val="0059493E"/>
    <w:rsid w:val="00594C49"/>
    <w:rsid w:val="005B2455"/>
    <w:rsid w:val="005E06EC"/>
    <w:rsid w:val="005E19DC"/>
    <w:rsid w:val="005E5F80"/>
    <w:rsid w:val="005E6BC0"/>
    <w:rsid w:val="005F179E"/>
    <w:rsid w:val="005F4138"/>
    <w:rsid w:val="00603804"/>
    <w:rsid w:val="00613FD8"/>
    <w:rsid w:val="006254E6"/>
    <w:rsid w:val="006462A0"/>
    <w:rsid w:val="00656623"/>
    <w:rsid w:val="006C6E4C"/>
    <w:rsid w:val="006F2237"/>
    <w:rsid w:val="007137AD"/>
    <w:rsid w:val="007142AE"/>
    <w:rsid w:val="00722830"/>
    <w:rsid w:val="00723BCC"/>
    <w:rsid w:val="00732683"/>
    <w:rsid w:val="00744C0D"/>
    <w:rsid w:val="007472FE"/>
    <w:rsid w:val="0077125D"/>
    <w:rsid w:val="0077384F"/>
    <w:rsid w:val="00777274"/>
    <w:rsid w:val="00784253"/>
    <w:rsid w:val="00794A57"/>
    <w:rsid w:val="007D1C13"/>
    <w:rsid w:val="00805A4A"/>
    <w:rsid w:val="00812A9E"/>
    <w:rsid w:val="008236D3"/>
    <w:rsid w:val="00831422"/>
    <w:rsid w:val="008345AA"/>
    <w:rsid w:val="00862B92"/>
    <w:rsid w:val="00896BC1"/>
    <w:rsid w:val="008C7EBB"/>
    <w:rsid w:val="008E04BC"/>
    <w:rsid w:val="008E5127"/>
    <w:rsid w:val="008F68B1"/>
    <w:rsid w:val="009120FE"/>
    <w:rsid w:val="00915B13"/>
    <w:rsid w:val="00916D8A"/>
    <w:rsid w:val="00960997"/>
    <w:rsid w:val="00961C70"/>
    <w:rsid w:val="009650B3"/>
    <w:rsid w:val="009709BA"/>
    <w:rsid w:val="00994477"/>
    <w:rsid w:val="009A31D2"/>
    <w:rsid w:val="009A558F"/>
    <w:rsid w:val="009A5A76"/>
    <w:rsid w:val="009B71DC"/>
    <w:rsid w:val="009D080A"/>
    <w:rsid w:val="009D0B25"/>
    <w:rsid w:val="009D7978"/>
    <w:rsid w:val="009F33F3"/>
    <w:rsid w:val="00A13FDA"/>
    <w:rsid w:val="00A24A22"/>
    <w:rsid w:val="00A26E76"/>
    <w:rsid w:val="00A4004B"/>
    <w:rsid w:val="00A7033D"/>
    <w:rsid w:val="00A8562F"/>
    <w:rsid w:val="00AD108E"/>
    <w:rsid w:val="00AE081E"/>
    <w:rsid w:val="00AE723C"/>
    <w:rsid w:val="00B366DC"/>
    <w:rsid w:val="00B41C74"/>
    <w:rsid w:val="00B55A53"/>
    <w:rsid w:val="00B5607D"/>
    <w:rsid w:val="00B72213"/>
    <w:rsid w:val="00BC02CF"/>
    <w:rsid w:val="00BC040D"/>
    <w:rsid w:val="00BD0DD0"/>
    <w:rsid w:val="00BE1A8A"/>
    <w:rsid w:val="00BF5E4F"/>
    <w:rsid w:val="00C04BAA"/>
    <w:rsid w:val="00C110C2"/>
    <w:rsid w:val="00C114AB"/>
    <w:rsid w:val="00C2430C"/>
    <w:rsid w:val="00C37AEE"/>
    <w:rsid w:val="00C4374E"/>
    <w:rsid w:val="00C453E6"/>
    <w:rsid w:val="00C51565"/>
    <w:rsid w:val="00C77953"/>
    <w:rsid w:val="00CA3A2B"/>
    <w:rsid w:val="00CB1835"/>
    <w:rsid w:val="00CC395E"/>
    <w:rsid w:val="00CC5E06"/>
    <w:rsid w:val="00CE5857"/>
    <w:rsid w:val="00CE7FC0"/>
    <w:rsid w:val="00CF2A07"/>
    <w:rsid w:val="00CF620C"/>
    <w:rsid w:val="00D26B36"/>
    <w:rsid w:val="00D32C0F"/>
    <w:rsid w:val="00D413C6"/>
    <w:rsid w:val="00D447EC"/>
    <w:rsid w:val="00D75EB3"/>
    <w:rsid w:val="00D77E5C"/>
    <w:rsid w:val="00D95C18"/>
    <w:rsid w:val="00DA562A"/>
    <w:rsid w:val="00DB3D48"/>
    <w:rsid w:val="00DB53F9"/>
    <w:rsid w:val="00DB5BAA"/>
    <w:rsid w:val="00DC011F"/>
    <w:rsid w:val="00DE5457"/>
    <w:rsid w:val="00DF33AF"/>
    <w:rsid w:val="00DF667A"/>
    <w:rsid w:val="00E0261B"/>
    <w:rsid w:val="00E41E2E"/>
    <w:rsid w:val="00E44728"/>
    <w:rsid w:val="00E44B4E"/>
    <w:rsid w:val="00E44B91"/>
    <w:rsid w:val="00E478E9"/>
    <w:rsid w:val="00E515F4"/>
    <w:rsid w:val="00E655BB"/>
    <w:rsid w:val="00E75996"/>
    <w:rsid w:val="00E83D9B"/>
    <w:rsid w:val="00ED6383"/>
    <w:rsid w:val="00EF45CF"/>
    <w:rsid w:val="00F027E5"/>
    <w:rsid w:val="00F415E0"/>
    <w:rsid w:val="00F554CB"/>
    <w:rsid w:val="00F57C1B"/>
    <w:rsid w:val="00F64AC9"/>
    <w:rsid w:val="00F86569"/>
    <w:rsid w:val="00FA778E"/>
    <w:rsid w:val="00FD28FF"/>
    <w:rsid w:val="00FE546F"/>
    <w:rsid w:val="00FF55A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6A8A57FE"/>
  <w15:docId w15:val="{9F7F5424-07D3-46D2-AF12-18098F5A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502B"/>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AE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65AE6"/>
    <w:rPr>
      <w:rFonts w:asciiTheme="majorHAnsi" w:eastAsiaTheme="majorEastAsia" w:hAnsiTheme="majorHAnsi" w:cstheme="majorBidi"/>
      <w:sz w:val="18"/>
      <w:szCs w:val="18"/>
    </w:rPr>
  </w:style>
  <w:style w:type="paragraph" w:styleId="Salutation">
    <w:name w:val="Salutation"/>
    <w:basedOn w:val="Normal"/>
    <w:next w:val="Normal"/>
    <w:link w:val="SalutationChar"/>
    <w:uiPriority w:val="99"/>
    <w:unhideWhenUsed/>
    <w:rsid w:val="00465AE6"/>
  </w:style>
  <w:style w:type="character" w:customStyle="1" w:styleId="SalutationChar">
    <w:name w:val="Salutation Char"/>
    <w:basedOn w:val="DefaultParagraphFont"/>
    <w:link w:val="Salutation"/>
    <w:uiPriority w:val="99"/>
    <w:rsid w:val="00465AE6"/>
  </w:style>
  <w:style w:type="paragraph" w:styleId="Closing">
    <w:name w:val="Closing"/>
    <w:basedOn w:val="Normal"/>
    <w:link w:val="ClosingChar"/>
    <w:uiPriority w:val="99"/>
    <w:unhideWhenUsed/>
    <w:rsid w:val="00465AE6"/>
    <w:pPr>
      <w:jc w:val="right"/>
    </w:pPr>
  </w:style>
  <w:style w:type="character" w:customStyle="1" w:styleId="ClosingChar">
    <w:name w:val="Closing Char"/>
    <w:basedOn w:val="DefaultParagraphFont"/>
    <w:link w:val="Closing"/>
    <w:uiPriority w:val="99"/>
    <w:rsid w:val="00465AE6"/>
  </w:style>
  <w:style w:type="paragraph" w:styleId="Header">
    <w:name w:val="header"/>
    <w:basedOn w:val="Normal"/>
    <w:link w:val="HeaderChar"/>
    <w:uiPriority w:val="99"/>
    <w:unhideWhenUsed/>
    <w:rsid w:val="000E62C6"/>
    <w:pPr>
      <w:tabs>
        <w:tab w:val="center" w:pos="4252"/>
        <w:tab w:val="right" w:pos="8504"/>
      </w:tabs>
      <w:snapToGrid w:val="0"/>
    </w:pPr>
  </w:style>
  <w:style w:type="character" w:customStyle="1" w:styleId="HeaderChar">
    <w:name w:val="Header Char"/>
    <w:basedOn w:val="DefaultParagraphFont"/>
    <w:link w:val="Header"/>
    <w:uiPriority w:val="99"/>
    <w:rsid w:val="000E62C6"/>
  </w:style>
  <w:style w:type="paragraph" w:styleId="Footer">
    <w:name w:val="footer"/>
    <w:basedOn w:val="Normal"/>
    <w:link w:val="FooterChar"/>
    <w:uiPriority w:val="99"/>
    <w:unhideWhenUsed/>
    <w:rsid w:val="000E62C6"/>
    <w:pPr>
      <w:tabs>
        <w:tab w:val="center" w:pos="4252"/>
        <w:tab w:val="right" w:pos="8504"/>
      </w:tabs>
      <w:snapToGrid w:val="0"/>
    </w:pPr>
  </w:style>
  <w:style w:type="character" w:customStyle="1" w:styleId="FooterChar">
    <w:name w:val="Footer Char"/>
    <w:basedOn w:val="DefaultParagraphFont"/>
    <w:link w:val="Footer"/>
    <w:uiPriority w:val="99"/>
    <w:rsid w:val="000E62C6"/>
  </w:style>
  <w:style w:type="paragraph" w:styleId="NormalWeb">
    <w:name w:val="Normal (Web)"/>
    <w:basedOn w:val="Normal"/>
    <w:uiPriority w:val="99"/>
    <w:unhideWhenUsed/>
    <w:rsid w:val="00C51565"/>
    <w:pPr>
      <w:widowControl/>
      <w:spacing w:before="100" w:beforeAutospacing="1" w:after="100" w:afterAutospacing="1"/>
      <w:jc w:val="left"/>
    </w:pPr>
    <w:rPr>
      <w:rFonts w:ascii="Times" w:hAnsi="Times" w:cs="Times New Roman"/>
      <w:kern w:val="0"/>
      <w:sz w:val="20"/>
      <w:szCs w:val="20"/>
    </w:rPr>
  </w:style>
  <w:style w:type="paragraph" w:styleId="Date">
    <w:name w:val="Date"/>
    <w:basedOn w:val="Normal"/>
    <w:next w:val="Normal"/>
    <w:link w:val="DateChar"/>
    <w:rsid w:val="0059493E"/>
    <w:rPr>
      <w:rFonts w:asciiTheme="minorEastAsia" w:hAnsiTheme="minorEastAsia"/>
    </w:rPr>
  </w:style>
  <w:style w:type="character" w:customStyle="1" w:styleId="DateChar">
    <w:name w:val="Date Char"/>
    <w:basedOn w:val="DefaultParagraphFont"/>
    <w:link w:val="Date"/>
    <w:rsid w:val="0059493E"/>
    <w:rPr>
      <w:rFonts w:asciiTheme="minorEastAsia" w:hAnsiTheme="minorEastAsia"/>
    </w:rPr>
  </w:style>
  <w:style w:type="character" w:styleId="Hyperlink">
    <w:name w:val="Hyperlink"/>
    <w:basedOn w:val="DefaultParagraphFont"/>
    <w:rsid w:val="009D080A"/>
    <w:rPr>
      <w:color w:val="0000FF" w:themeColor="hyperlink"/>
      <w:u w:val="single"/>
    </w:rPr>
  </w:style>
  <w:style w:type="paragraph" w:styleId="ListParagraph">
    <w:name w:val="List Paragraph"/>
    <w:basedOn w:val="Normal"/>
    <w:rsid w:val="00E655BB"/>
    <w:pPr>
      <w:ind w:leftChars="400" w:left="960"/>
    </w:pPr>
  </w:style>
  <w:style w:type="table" w:customStyle="1" w:styleId="TableGrid1">
    <w:name w:val="Table Grid1"/>
    <w:basedOn w:val="TableNormal"/>
    <w:next w:val="TableGrid"/>
    <w:uiPriority w:val="39"/>
    <w:rsid w:val="00187650"/>
    <w:rPr>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187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0A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481687">
      <w:bodyDiv w:val="1"/>
      <w:marLeft w:val="0"/>
      <w:marRight w:val="0"/>
      <w:marTop w:val="0"/>
      <w:marBottom w:val="0"/>
      <w:divBdr>
        <w:top w:val="none" w:sz="0" w:space="0" w:color="auto"/>
        <w:left w:val="none" w:sz="0" w:space="0" w:color="auto"/>
        <w:bottom w:val="none" w:sz="0" w:space="0" w:color="auto"/>
        <w:right w:val="none" w:sz="0" w:space="0" w:color="auto"/>
      </w:divBdr>
    </w:div>
    <w:div w:id="203076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meic.com/North%20Amer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me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54C4D-088C-46ED-9E72-55BF27C38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3312</Characters>
  <Application>Microsoft Office Word</Application>
  <DocSecurity>0</DocSecurity>
  <Lines>27</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elephant</dc:creator>
  <cp:keywords/>
  <dc:description/>
  <cp:lastModifiedBy>VonBeck, Crystal</cp:lastModifiedBy>
  <cp:revision>3</cp:revision>
  <cp:lastPrinted>2018-04-03T07:02:00Z</cp:lastPrinted>
  <dcterms:created xsi:type="dcterms:W3CDTF">2018-06-07T12:43:00Z</dcterms:created>
  <dcterms:modified xsi:type="dcterms:W3CDTF">2018-06-07T13:00:00Z</dcterms:modified>
</cp:coreProperties>
</file>