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0D8AA" w14:textId="481B54DD" w:rsidR="00D77E5C" w:rsidRDefault="00A8562F" w:rsidP="00D77E5C">
      <w:pPr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eastAsia="A-OTF A1明朝 Std Bold" w:hAnsi="Arial" w:cs="Arial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BA7333E" wp14:editId="0422DA3F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5760085" cy="0"/>
                <wp:effectExtent l="21590" t="28575" r="34925" b="34925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<w:pict>
              <v:line w14:anchorId="54BA2983" id="Line 32" o:spid="_x0000_s1026" style="position:absolute;left:0;text-align:lef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0" to="45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03692" wp14:editId="23A5225E">
                <wp:simplePos x="0" y="0"/>
                <wp:positionH relativeFrom="column">
                  <wp:posOffset>4448175</wp:posOffset>
                </wp:positionH>
                <wp:positionV relativeFrom="paragraph">
                  <wp:posOffset>-549275</wp:posOffset>
                </wp:positionV>
                <wp:extent cx="1400175" cy="382270"/>
                <wp:effectExtent l="190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A501C" w14:textId="53AD00FB" w:rsidR="005637AB" w:rsidRPr="00613FD8" w:rsidRDefault="001F6B08" w:rsidP="00E478E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December 20</w:t>
                            </w:r>
                            <w:r w:rsidR="00BE1467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, 2018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50.25pt;margin-top:-43.25pt;width:110.2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" filled="f" stroked="f">
                <v:textbox inset=",7.2pt,,7.2pt">
                  <w:txbxContent>
                    <w:p w14:paraId="57CA501C" w14:textId="53AD00FB" w:rsidR="005637AB" w:rsidRPr="00613FD8" w:rsidRDefault="001F6B08" w:rsidP="00E478E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>December 20</w:t>
                      </w:r>
                      <w:r w:rsidR="00BE1467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>,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4F3A80" w14:textId="0EC4E9DA" w:rsidR="00DF667A" w:rsidRDefault="004557EA" w:rsidP="00BE1467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4557EA">
        <w:rPr>
          <w:rFonts w:ascii="Arial" w:hAnsi="Arial" w:cs="Arial"/>
          <w:b/>
          <w:color w:val="000000"/>
          <w:sz w:val="26"/>
          <w:szCs w:val="26"/>
        </w:rPr>
        <w:t xml:space="preserve">TMEIC to Exhibit at World Future Energy </w:t>
      </w:r>
      <w:r>
        <w:rPr>
          <w:rFonts w:ascii="Arial" w:hAnsi="Arial" w:cs="Arial"/>
          <w:b/>
          <w:color w:val="000000"/>
          <w:sz w:val="26"/>
          <w:szCs w:val="26"/>
        </w:rPr>
        <w:t>Summit 201</w:t>
      </w:r>
      <w:r>
        <w:rPr>
          <w:rFonts w:ascii="Arial" w:hAnsi="Arial" w:cs="Arial" w:hint="eastAsia"/>
          <w:b/>
          <w:color w:val="000000"/>
          <w:sz w:val="26"/>
          <w:szCs w:val="26"/>
        </w:rPr>
        <w:t>9</w:t>
      </w:r>
      <w:r w:rsidR="00BE1467" w:rsidRPr="00BE1467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14:paraId="686FFD7B" w14:textId="3C512970" w:rsidR="0085176D" w:rsidRPr="00244206" w:rsidRDefault="00B06E82" w:rsidP="00244206">
      <w:pPr>
        <w:pStyle w:val="af0"/>
        <w:numPr>
          <w:ilvl w:val="0"/>
          <w:numId w:val="10"/>
        </w:numPr>
        <w:ind w:leftChars="0"/>
        <w:jc w:val="center"/>
        <w:rPr>
          <w:rFonts w:ascii="Arial" w:hAnsi="Arial" w:cs="Arial"/>
          <w:b/>
          <w:color w:val="000000"/>
          <w:sz w:val="18"/>
          <w:szCs w:val="26"/>
        </w:rPr>
      </w:pPr>
      <w:r w:rsidRPr="00244206">
        <w:rPr>
          <w:rFonts w:ascii="Arial" w:hAnsi="Arial" w:cs="Arial"/>
          <w:b/>
          <w:color w:val="000000"/>
          <w:sz w:val="18"/>
          <w:szCs w:val="26"/>
        </w:rPr>
        <w:t xml:space="preserve">One of the </w:t>
      </w:r>
      <w:r w:rsidR="0085176D" w:rsidRPr="00244206">
        <w:rPr>
          <w:rFonts w:ascii="Arial" w:hAnsi="Arial" w:cs="Arial"/>
          <w:b/>
          <w:color w:val="000000"/>
          <w:sz w:val="18"/>
          <w:szCs w:val="26"/>
        </w:rPr>
        <w:t xml:space="preserve">World’s </w:t>
      </w:r>
      <w:r w:rsidRPr="00244206">
        <w:rPr>
          <w:rFonts w:ascii="Arial" w:hAnsi="Arial" w:cs="Arial"/>
          <w:b/>
          <w:color w:val="000000"/>
          <w:sz w:val="18"/>
          <w:szCs w:val="26"/>
        </w:rPr>
        <w:t>Major</w:t>
      </w:r>
      <w:r w:rsidR="0085176D" w:rsidRPr="00244206">
        <w:rPr>
          <w:rFonts w:ascii="Arial" w:hAnsi="Arial" w:cs="Arial"/>
          <w:b/>
          <w:color w:val="000000"/>
          <w:sz w:val="18"/>
          <w:szCs w:val="26"/>
        </w:rPr>
        <w:t xml:space="preserve"> Fairs for Renewable Energy </w:t>
      </w:r>
      <w:r w:rsidR="0085176D">
        <w:rPr>
          <w:rFonts w:ascii="Arial" w:hAnsi="Arial" w:cs="Arial" w:hint="eastAsia"/>
          <w:b/>
          <w:color w:val="000000"/>
          <w:sz w:val="18"/>
          <w:szCs w:val="26"/>
        </w:rPr>
        <w:t>Sector</w:t>
      </w:r>
      <w:r w:rsidR="0085176D" w:rsidRPr="00244206">
        <w:rPr>
          <w:rFonts w:ascii="Arial" w:hAnsi="Arial" w:cs="Arial"/>
          <w:b/>
          <w:color w:val="000000"/>
          <w:sz w:val="18"/>
          <w:szCs w:val="26"/>
        </w:rPr>
        <w:t xml:space="preserve"> –</w:t>
      </w:r>
    </w:p>
    <w:p w14:paraId="07BC110F" w14:textId="1C9C26BC" w:rsidR="00340DEB" w:rsidRDefault="00A8562F" w:rsidP="00E655BB">
      <w:pPr>
        <w:pStyle w:val="a7"/>
        <w:jc w:val="left"/>
        <w:rPr>
          <w:rFonts w:ascii="Arial" w:eastAsia="A-OTF A1明朝 Std Bold" w:hAnsi="Arial" w:cs="Arial"/>
          <w:color w:val="000000" w:themeColor="text1"/>
          <w:sz w:val="18"/>
          <w:szCs w:val="18"/>
        </w:rPr>
      </w:pPr>
      <w:r>
        <w:rPr>
          <w:rFonts w:ascii="Arial" w:eastAsia="A-OTF A1明朝 Std Bold" w:hAnsi="Arial" w:cs="Arial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BA7333E" wp14:editId="5103DF58">
                <wp:simplePos x="0" y="0"/>
                <wp:positionH relativeFrom="column">
                  <wp:posOffset>16510</wp:posOffset>
                </wp:positionH>
                <wp:positionV relativeFrom="paragraph">
                  <wp:posOffset>109855</wp:posOffset>
                </wp:positionV>
                <wp:extent cx="5760085" cy="0"/>
                <wp:effectExtent l="27940" t="26670" r="41275" b="3683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<w:pict>
              <v:line w14:anchorId="3BD04BB1" id="Line 31" o:spid="_x0000_s1026" style="position:absolute;left:0;text-align:lef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65pt" to="454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" strokecolor="black [3213]" strokeweight="2pt"/>
            </w:pict>
          </mc:Fallback>
        </mc:AlternateContent>
      </w:r>
    </w:p>
    <w:p w14:paraId="5EBF5182" w14:textId="76656D52" w:rsidR="00340DEB" w:rsidRPr="00B81E9F" w:rsidRDefault="004557EA" w:rsidP="00066D5A">
      <w:pPr>
        <w:pStyle w:val="a7"/>
        <w:spacing w:line="300" w:lineRule="exact"/>
        <w:jc w:val="both"/>
        <w:rPr>
          <w:rFonts w:ascii="Arial" w:eastAsia="A-OTF A1明朝 Std Bold" w:hAnsi="Arial" w:cs="Arial"/>
          <w:color w:val="000000" w:themeColor="text1"/>
          <w:sz w:val="18"/>
          <w:szCs w:val="18"/>
        </w:rPr>
      </w:pPr>
      <w:r w:rsidRPr="004557EA">
        <w:rPr>
          <w:rFonts w:ascii="Arial" w:eastAsia="A-OTF A1明朝 Std Bold" w:hAnsi="Arial" w:cs="Arial"/>
          <w:color w:val="000000" w:themeColor="text1"/>
          <w:sz w:val="18"/>
          <w:szCs w:val="18"/>
        </w:rPr>
        <w:t xml:space="preserve">Toshiba Mitsubishi-Electric Industrial Systems Corporation (hereinafter, "TMEIC"; President &amp; CEO Masahiko </w:t>
      </w:r>
      <w:bookmarkStart w:id="0" w:name="_GoBack"/>
      <w:bookmarkEnd w:id="0"/>
      <w:proofErr w:type="spellStart"/>
      <w:r w:rsidRPr="004557EA">
        <w:rPr>
          <w:rFonts w:ascii="Arial" w:eastAsia="A-OTF A1明朝 Std Bold" w:hAnsi="Arial" w:cs="Arial"/>
          <w:color w:val="000000" w:themeColor="text1"/>
          <w:sz w:val="18"/>
          <w:szCs w:val="18"/>
        </w:rPr>
        <w:t>Yamawaki</w:t>
      </w:r>
      <w:proofErr w:type="spellEnd"/>
      <w:r w:rsidRPr="004557EA">
        <w:rPr>
          <w:rFonts w:ascii="Arial" w:eastAsia="A-OTF A1明朝 Std Bold" w:hAnsi="Arial" w:cs="Arial"/>
          <w:color w:val="000000" w:themeColor="text1"/>
          <w:sz w:val="18"/>
          <w:szCs w:val="18"/>
        </w:rPr>
        <w:t>) will exhibit a</w:t>
      </w:r>
      <w:r>
        <w:rPr>
          <w:rFonts w:ascii="Arial" w:eastAsia="A-OTF A1明朝 Std Bold" w:hAnsi="Arial" w:cs="Arial"/>
          <w:color w:val="000000" w:themeColor="text1"/>
          <w:sz w:val="18"/>
          <w:szCs w:val="18"/>
        </w:rPr>
        <w:t>t World Future Energy Summit 20</w:t>
      </w:r>
      <w:r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19</w:t>
      </w:r>
      <w:r w:rsidRPr="004557EA">
        <w:rPr>
          <w:rFonts w:ascii="Arial" w:eastAsia="A-OTF A1明朝 Std Bold" w:hAnsi="Arial" w:cs="Arial"/>
          <w:color w:val="000000" w:themeColor="text1"/>
          <w:sz w:val="18"/>
          <w:szCs w:val="18"/>
        </w:rPr>
        <w:t xml:space="preserve">. The exhibition organized by REED Exhibitions will take place on January </w:t>
      </w:r>
      <w:r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14</w:t>
      </w:r>
      <w:r>
        <w:rPr>
          <w:rFonts w:ascii="Arial" w:eastAsia="A-OTF A1明朝 Std Bold" w:hAnsi="Arial" w:cs="Arial"/>
          <w:color w:val="000000" w:themeColor="text1"/>
          <w:sz w:val="18"/>
          <w:szCs w:val="18"/>
        </w:rPr>
        <w:t>-1</w:t>
      </w:r>
      <w:r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7</w:t>
      </w:r>
      <w:r w:rsidR="00A023AB">
        <w:rPr>
          <w:rFonts w:ascii="Arial" w:eastAsia="A-OTF A1明朝 Std Bold" w:hAnsi="Arial" w:cs="Arial"/>
          <w:color w:val="000000" w:themeColor="text1"/>
          <w:sz w:val="18"/>
          <w:szCs w:val="18"/>
        </w:rPr>
        <w:t>, 201</w:t>
      </w:r>
      <w:r w:rsidR="00A023AB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9</w:t>
      </w:r>
      <w:r w:rsidRPr="004557EA">
        <w:rPr>
          <w:rFonts w:ascii="Arial" w:eastAsia="A-OTF A1明朝 Std Bold" w:hAnsi="Arial" w:cs="Arial"/>
          <w:color w:val="000000" w:themeColor="text1"/>
          <w:sz w:val="18"/>
          <w:szCs w:val="18"/>
        </w:rPr>
        <w:t xml:space="preserve"> in Abu Dhabi, United Arab Emirates (UAE). World Future Energy Summit is one of the world’s largest fairs for renewable energy and enviro</w:t>
      </w:r>
      <w:r w:rsidR="008500DD">
        <w:rPr>
          <w:rFonts w:ascii="Arial" w:eastAsia="A-OTF A1明朝 Std Bold" w:hAnsi="Arial" w:cs="Arial"/>
          <w:color w:val="000000" w:themeColor="text1"/>
          <w:sz w:val="18"/>
          <w:szCs w:val="18"/>
        </w:rPr>
        <w:t xml:space="preserve">nmental technology, in which </w:t>
      </w:r>
      <w:r w:rsidR="008500DD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more than 850</w:t>
      </w:r>
      <w:r w:rsidRPr="004557EA">
        <w:rPr>
          <w:rFonts w:ascii="Arial" w:eastAsia="A-OTF A1明朝 Std Bold" w:hAnsi="Arial" w:cs="Arial"/>
          <w:color w:val="000000" w:themeColor="text1"/>
          <w:sz w:val="18"/>
          <w:szCs w:val="18"/>
        </w:rPr>
        <w:t xml:space="preserve"> companies</w:t>
      </w:r>
      <w:r w:rsidR="008500DD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 xml:space="preserve"> from over 40 countries </w:t>
      </w:r>
      <w:r w:rsidRPr="004557EA">
        <w:rPr>
          <w:rFonts w:ascii="Arial" w:eastAsia="A-OTF A1明朝 Std Bold" w:hAnsi="Arial" w:cs="Arial"/>
          <w:color w:val="000000" w:themeColor="text1"/>
          <w:sz w:val="18"/>
          <w:szCs w:val="18"/>
        </w:rPr>
        <w:t>p</w:t>
      </w:r>
      <w:r w:rsidR="008500DD">
        <w:rPr>
          <w:rFonts w:ascii="Arial" w:eastAsia="A-OTF A1明朝 Std Bold" w:hAnsi="Arial" w:cs="Arial"/>
          <w:color w:val="000000" w:themeColor="text1"/>
          <w:sz w:val="18"/>
          <w:szCs w:val="18"/>
        </w:rPr>
        <w:t>articipated as exhibitors and</w:t>
      </w:r>
      <w:r w:rsidR="001160E3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 xml:space="preserve"> over</w:t>
      </w:r>
      <w:r w:rsidR="008500DD">
        <w:rPr>
          <w:rFonts w:ascii="Arial" w:eastAsia="A-OTF A1明朝 Std Bold" w:hAnsi="Arial" w:cs="Arial"/>
          <w:color w:val="000000" w:themeColor="text1"/>
          <w:sz w:val="18"/>
          <w:szCs w:val="18"/>
        </w:rPr>
        <w:t xml:space="preserve"> 3</w:t>
      </w:r>
      <w:r w:rsidR="008500DD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3</w:t>
      </w:r>
      <w:r w:rsidR="008500DD">
        <w:rPr>
          <w:rFonts w:ascii="Arial" w:eastAsia="A-OTF A1明朝 Std Bold" w:hAnsi="Arial" w:cs="Arial"/>
          <w:color w:val="000000" w:themeColor="text1"/>
          <w:sz w:val="18"/>
          <w:szCs w:val="18"/>
        </w:rPr>
        <w:t xml:space="preserve">,000 persons </w:t>
      </w:r>
      <w:r w:rsidRPr="004557EA">
        <w:rPr>
          <w:rFonts w:ascii="Arial" w:eastAsia="A-OTF A1明朝 Std Bold" w:hAnsi="Arial" w:cs="Arial"/>
          <w:color w:val="000000" w:themeColor="text1"/>
          <w:sz w:val="18"/>
          <w:szCs w:val="18"/>
        </w:rPr>
        <w:t>visited the show in 201</w:t>
      </w:r>
      <w:r w:rsidR="008500DD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8</w:t>
      </w:r>
      <w:r w:rsidRPr="004557EA">
        <w:rPr>
          <w:rFonts w:ascii="Arial" w:eastAsia="A-OTF A1明朝 Std Bold" w:hAnsi="Arial" w:cs="Arial"/>
          <w:color w:val="000000" w:themeColor="text1"/>
          <w:sz w:val="18"/>
          <w:szCs w:val="18"/>
        </w:rPr>
        <w:t>.</w:t>
      </w:r>
    </w:p>
    <w:p w14:paraId="1E8C11C2" w14:textId="77777777" w:rsidR="00060A7C" w:rsidRDefault="00060A7C" w:rsidP="003E4C00">
      <w:pPr>
        <w:pStyle w:val="a7"/>
        <w:spacing w:line="300" w:lineRule="exact"/>
        <w:jc w:val="both"/>
        <w:rPr>
          <w:rFonts w:ascii="Arial" w:eastAsia="A-OTF A1明朝 Std Bold" w:hAnsi="Arial" w:cs="Arial"/>
          <w:color w:val="000000" w:themeColor="text1"/>
          <w:sz w:val="18"/>
          <w:szCs w:val="18"/>
        </w:rPr>
      </w:pPr>
    </w:p>
    <w:p w14:paraId="3A971B90" w14:textId="52FEA48E" w:rsidR="00F3378F" w:rsidRPr="003E4C00" w:rsidRDefault="00B81E9F" w:rsidP="003E4C00">
      <w:pPr>
        <w:pStyle w:val="a7"/>
        <w:spacing w:line="300" w:lineRule="exact"/>
        <w:jc w:val="both"/>
        <w:rPr>
          <w:rFonts w:ascii="Arial" w:eastAsia="A-OTF A1明朝 Std Bold" w:hAnsi="Arial" w:cs="Arial"/>
          <w:color w:val="000000" w:themeColor="text1"/>
          <w:sz w:val="18"/>
          <w:szCs w:val="18"/>
        </w:rPr>
      </w:pPr>
      <w:r w:rsidRPr="00B81E9F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At this show, TMEIC will use panel</w:t>
      </w:r>
      <w:r w:rsidR="00060A7C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s</w:t>
      </w:r>
      <w:r w:rsidRPr="00B81E9F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 xml:space="preserve"> to display 1500Vdc indoor PV </w:t>
      </w:r>
      <w:r w:rsidR="001F6B08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inverter SOLAR WARE 2220/2550</w:t>
      </w:r>
      <w:r w:rsidRPr="00B81E9F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 xml:space="preserve"> and exhibit models of its Energy Storage System</w:t>
      </w:r>
      <w:r w:rsidRPr="00B81E9F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（</w:t>
      </w:r>
      <w:r w:rsidRPr="00B81E9F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ESS</w:t>
      </w:r>
      <w:r w:rsidRPr="00B81E9F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）</w:t>
      </w:r>
      <w:r w:rsidR="009576B9" w:rsidRPr="009576B9">
        <w:rPr>
          <w:rFonts w:ascii="Arial" w:eastAsia="A-OTF A1明朝 Std Bold" w:hAnsi="Arial" w:cs="Arial" w:hint="eastAsia"/>
          <w:color w:val="000000" w:themeColor="text1"/>
          <w:sz w:val="18"/>
          <w:szCs w:val="18"/>
        </w:rPr>
        <w:t>.</w:t>
      </w:r>
      <w:r w:rsidR="00E54D95" w:rsidRPr="00E54D95">
        <w:rPr>
          <w:rFonts w:ascii="Arial" w:eastAsia="A-OTF A1明朝 Std Bold" w:hAnsi="Arial" w:cs="Arial"/>
          <w:color w:val="000000" w:themeColor="text1"/>
          <w:sz w:val="18"/>
          <w:szCs w:val="18"/>
        </w:rPr>
        <w:t>Please be sure to visit the TMEIC booth to learn more about our latest developments.</w:t>
      </w:r>
    </w:p>
    <w:p w14:paraId="3872B15C" w14:textId="77777777" w:rsidR="00BE43D8" w:rsidRPr="00244206" w:rsidRDefault="00BE43D8" w:rsidP="00BE43D8">
      <w:pPr>
        <w:widowControl/>
        <w:autoSpaceDE w:val="0"/>
        <w:autoSpaceDN w:val="0"/>
        <w:adjustRightInd w:val="0"/>
        <w:spacing w:line="360" w:lineRule="atLeast"/>
        <w:jc w:val="left"/>
        <w:textAlignment w:val="baseline"/>
        <w:rPr>
          <w:rFonts w:ascii="Times New Roman" w:eastAsia="ＭＳ ゴシック" w:hAnsi="Times New Roman" w:cs="Times New Roman"/>
          <w:color w:val="FF0000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945"/>
      </w:tblGrid>
      <w:tr w:rsidR="00BE43D8" w:rsidRPr="00060A7C" w14:paraId="47C4215C" w14:textId="77777777" w:rsidTr="00A430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0AF249" w14:textId="77777777" w:rsidR="00BE43D8" w:rsidRPr="00244206" w:rsidRDefault="00BE43D8" w:rsidP="00BE43D8">
            <w:pPr>
              <w:numPr>
                <w:ilvl w:val="0"/>
                <w:numId w:val="2"/>
              </w:numPr>
              <w:adjustRightInd w:val="0"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Exhibition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A884" w14:textId="1EBD9628" w:rsidR="00BE43D8" w:rsidRPr="00244206" w:rsidRDefault="00BE43D8" w:rsidP="00BE43D8">
            <w:pPr>
              <w:adjustRightInd w:val="0"/>
              <w:spacing w:line="300" w:lineRule="exact"/>
              <w:rPr>
                <w:rFonts w:ascii="Arial" w:eastAsia="ＭＳ 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ゴシック" w:hAnsi="Arial" w:cs="Arial"/>
                <w:kern w:val="0"/>
                <w:sz w:val="18"/>
                <w:szCs w:val="18"/>
              </w:rPr>
              <w:t xml:space="preserve"> </w:t>
            </w:r>
            <w:r w:rsidR="004557EA" w:rsidRPr="00244206">
              <w:rPr>
                <w:rFonts w:ascii="Arial" w:eastAsia="ＭＳ ゴシック" w:hAnsi="Arial" w:cs="Arial"/>
                <w:kern w:val="0"/>
                <w:sz w:val="18"/>
                <w:szCs w:val="18"/>
              </w:rPr>
              <w:t>World Future Energy Summit 2019</w:t>
            </w:r>
          </w:p>
          <w:p w14:paraId="04BF5561" w14:textId="77777777" w:rsidR="004557EA" w:rsidRPr="00244206" w:rsidRDefault="004557EA" w:rsidP="00244206">
            <w:pPr>
              <w:adjustRightInd w:val="0"/>
              <w:spacing w:line="300" w:lineRule="exact"/>
              <w:ind w:firstLineChars="100" w:firstLine="180"/>
              <w:rPr>
                <w:rFonts w:ascii="Arial" w:eastAsia="ＭＳ 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ゴシック" w:hAnsi="Arial" w:cs="Arial"/>
                <w:kern w:val="0"/>
                <w:sz w:val="18"/>
                <w:szCs w:val="18"/>
              </w:rPr>
              <w:t>* For more details, see the following website</w:t>
            </w:r>
          </w:p>
          <w:p w14:paraId="155DBA63" w14:textId="0AA50821" w:rsidR="004557EA" w:rsidRPr="00244206" w:rsidRDefault="00060A7C" w:rsidP="00244206">
            <w:pPr>
              <w:adjustRightInd w:val="0"/>
              <w:spacing w:line="300" w:lineRule="exact"/>
              <w:ind w:firstLineChars="100" w:firstLine="18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hyperlink r:id="rId9" w:anchor="/" w:history="1">
              <w:r w:rsidR="004557EA" w:rsidRPr="00244206">
                <w:rPr>
                  <w:rStyle w:val="af"/>
                  <w:rFonts w:ascii="Arial" w:eastAsia="ＭＳ Ｐゴシック" w:hAnsi="Arial" w:cs="Arial"/>
                  <w:kern w:val="0"/>
                  <w:sz w:val="18"/>
                  <w:szCs w:val="18"/>
                </w:rPr>
                <w:t>https://www.worldfutureenergysummit.com/wfes-solar#/</w:t>
              </w:r>
            </w:hyperlink>
          </w:p>
        </w:tc>
      </w:tr>
      <w:tr w:rsidR="00BE43D8" w:rsidRPr="00060A7C" w14:paraId="6121CCD3" w14:textId="77777777" w:rsidTr="00A4301F">
        <w:trPr>
          <w:trHeight w:val="4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40A581" w14:textId="77777777" w:rsidR="00BE43D8" w:rsidRPr="00244206" w:rsidRDefault="00BE43D8" w:rsidP="00BE43D8">
            <w:pPr>
              <w:numPr>
                <w:ilvl w:val="0"/>
                <w:numId w:val="2"/>
              </w:numPr>
              <w:adjustRightInd w:val="0"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Venue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BC09" w14:textId="77777777" w:rsidR="00BE43D8" w:rsidRPr="00244206" w:rsidRDefault="004557EA" w:rsidP="00BE43D8">
            <w:pPr>
              <w:adjustRightInd w:val="0"/>
              <w:spacing w:line="300" w:lineRule="exact"/>
              <w:rPr>
                <w:rFonts w:ascii="Arial" w:eastAsia="ＭＳ 明朝" w:hAnsi="Arial" w:cs="Arial"/>
                <w:kern w:val="0"/>
                <w:sz w:val="18"/>
                <w:szCs w:val="18"/>
                <w:lang w:val="en"/>
              </w:rPr>
            </w:pPr>
            <w:r w:rsidRPr="00244206">
              <w:rPr>
                <w:rFonts w:ascii="Arial" w:eastAsia="ＭＳ 明朝" w:hAnsi="Arial" w:cs="Arial"/>
                <w:kern w:val="0"/>
                <w:sz w:val="18"/>
                <w:szCs w:val="18"/>
                <w:lang w:val="en"/>
              </w:rPr>
              <w:t>Abu Dhabi National Exhibition Centre</w:t>
            </w:r>
            <w:r w:rsidRPr="00244206">
              <w:rPr>
                <w:rFonts w:ascii="Arial" w:eastAsia="ＭＳ 明朝" w:hAnsi="Arial" w:cs="Arial" w:hint="eastAsia"/>
                <w:kern w:val="0"/>
                <w:sz w:val="18"/>
                <w:szCs w:val="18"/>
                <w:lang w:val="en"/>
              </w:rPr>
              <w:t>（</w:t>
            </w:r>
            <w:r w:rsidRPr="00244206">
              <w:rPr>
                <w:rFonts w:ascii="Arial" w:eastAsia="ＭＳ 明朝" w:hAnsi="Arial" w:cs="Arial"/>
                <w:kern w:val="0"/>
                <w:sz w:val="18"/>
                <w:szCs w:val="18"/>
                <w:lang w:val="en"/>
              </w:rPr>
              <w:t>ADNEC</w:t>
            </w:r>
            <w:r w:rsidRPr="00244206">
              <w:rPr>
                <w:rFonts w:ascii="Arial" w:eastAsia="ＭＳ 明朝" w:hAnsi="Arial" w:cs="Arial" w:hint="eastAsia"/>
                <w:kern w:val="0"/>
                <w:sz w:val="18"/>
                <w:szCs w:val="18"/>
                <w:lang w:val="en"/>
              </w:rPr>
              <w:t>）</w:t>
            </w:r>
          </w:p>
          <w:p w14:paraId="2D1A32F6" w14:textId="5D075D98" w:rsidR="004557EA" w:rsidRPr="00244206" w:rsidRDefault="004557EA" w:rsidP="00BE43D8">
            <w:pPr>
              <w:adjustRightInd w:val="0"/>
              <w:spacing w:line="300" w:lineRule="exact"/>
              <w:rPr>
                <w:rFonts w:ascii="Arial" w:eastAsia="ＭＳ ゴシック" w:hAnsi="Arial" w:cs="Arial"/>
                <w:color w:val="000000"/>
                <w:kern w:val="0"/>
                <w:sz w:val="18"/>
                <w:szCs w:val="18"/>
              </w:rPr>
            </w:pPr>
            <w:r w:rsidRPr="00244206">
              <w:rPr>
                <w:rFonts w:ascii="Arial" w:eastAsia="ＭＳ ゴシック" w:hAnsi="Arial" w:cs="Arial"/>
                <w:color w:val="000000"/>
                <w:kern w:val="0"/>
                <w:sz w:val="18"/>
                <w:szCs w:val="18"/>
              </w:rPr>
              <w:t>Abu Dhabi, UAE</w:t>
            </w:r>
          </w:p>
        </w:tc>
      </w:tr>
      <w:tr w:rsidR="00BE43D8" w:rsidRPr="00060A7C" w14:paraId="2751B8A0" w14:textId="77777777" w:rsidTr="00A430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BBA31A" w14:textId="77777777" w:rsidR="00BE43D8" w:rsidRPr="00244206" w:rsidRDefault="00BE43D8" w:rsidP="00BE43D8">
            <w:pPr>
              <w:adjustRightInd w:val="0"/>
              <w:spacing w:line="30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3. Exhibition period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45BE" w14:textId="7BFB9CC9" w:rsidR="004557EA" w:rsidRPr="00244206" w:rsidRDefault="004557EA" w:rsidP="004557EA">
            <w:pPr>
              <w:adjustRightInd w:val="0"/>
              <w:spacing w:line="300" w:lineRule="exac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January 14-17, 2019 (4 days)</w:t>
            </w:r>
          </w:p>
          <w:p w14:paraId="23E54957" w14:textId="5C0FC2CC" w:rsidR="004557EA" w:rsidRPr="00244206" w:rsidRDefault="004557EA" w:rsidP="004557EA">
            <w:pPr>
              <w:pStyle w:val="af0"/>
              <w:numPr>
                <w:ilvl w:val="0"/>
                <w:numId w:val="7"/>
              </w:numPr>
              <w:adjustRightInd w:val="0"/>
              <w:spacing w:line="300" w:lineRule="exact"/>
              <w:ind w:leftChars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January 14 (Monday) 10</w:t>
            </w:r>
            <w:r w:rsidR="00060A7C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: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00</w:t>
            </w:r>
            <w:r w:rsidRPr="0024420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～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17</w:t>
            </w:r>
            <w:r w:rsidR="00060A7C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: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00</w:t>
            </w:r>
          </w:p>
          <w:p w14:paraId="2E3B54BD" w14:textId="155582BC" w:rsidR="004557EA" w:rsidRPr="00244206" w:rsidRDefault="004557EA" w:rsidP="004557EA">
            <w:pPr>
              <w:pStyle w:val="af0"/>
              <w:numPr>
                <w:ilvl w:val="0"/>
                <w:numId w:val="7"/>
              </w:numPr>
              <w:adjustRightInd w:val="0"/>
              <w:spacing w:line="300" w:lineRule="exact"/>
              <w:ind w:leftChars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January 15 (Tuesday</w:t>
            </w:r>
            <w:r w:rsidRPr="0024420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）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10</w:t>
            </w:r>
            <w:r w:rsidR="00060A7C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: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00</w:t>
            </w:r>
            <w:r w:rsidRPr="0024420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～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17</w:t>
            </w:r>
            <w:r w:rsidR="00060A7C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: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00</w:t>
            </w:r>
          </w:p>
          <w:p w14:paraId="352EB119" w14:textId="6C1D515D" w:rsidR="004557EA" w:rsidRPr="00244206" w:rsidRDefault="004557EA" w:rsidP="004557EA">
            <w:pPr>
              <w:pStyle w:val="af0"/>
              <w:numPr>
                <w:ilvl w:val="0"/>
                <w:numId w:val="7"/>
              </w:numPr>
              <w:adjustRightInd w:val="0"/>
              <w:spacing w:line="300" w:lineRule="exact"/>
              <w:ind w:leftChars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January 16 (Wednesday</w:t>
            </w:r>
            <w:r w:rsidRPr="0024420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）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10</w:t>
            </w:r>
            <w:r w:rsidR="00060A7C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: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00</w:t>
            </w:r>
            <w:r w:rsidRPr="0024420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～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17</w:t>
            </w:r>
            <w:r w:rsidR="00060A7C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: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00</w:t>
            </w:r>
          </w:p>
          <w:p w14:paraId="0FCC7436" w14:textId="3BC7453C" w:rsidR="00BE43D8" w:rsidRPr="00244206" w:rsidRDefault="004557EA" w:rsidP="004557EA">
            <w:pPr>
              <w:pStyle w:val="af0"/>
              <w:numPr>
                <w:ilvl w:val="0"/>
                <w:numId w:val="7"/>
              </w:numPr>
              <w:adjustRightInd w:val="0"/>
              <w:spacing w:line="300" w:lineRule="exact"/>
              <w:ind w:leftChars="0"/>
              <w:rPr>
                <w:rFonts w:ascii="Arial" w:eastAsia="ＭＳ Ｐゴシック" w:hAnsi="Arial" w:cs="Arial"/>
                <w:kern w:val="0"/>
                <w:sz w:val="18"/>
                <w:szCs w:val="18"/>
                <w:u w:val="single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January 17 (Thursday) 10:00-</w:t>
            </w:r>
            <w:r w:rsidRPr="0024420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～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16</w:t>
            </w:r>
            <w:r w:rsidR="00060A7C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:</w:t>
            </w: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00</w:t>
            </w:r>
          </w:p>
          <w:p w14:paraId="6EEF1D91" w14:textId="239E81DE" w:rsidR="00B81E9F" w:rsidRPr="00244206" w:rsidRDefault="00B81E9F" w:rsidP="00B81E9F">
            <w:pPr>
              <w:adjustRightInd w:val="0"/>
              <w:spacing w:line="300" w:lineRule="exac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For more details, see the following website</w:t>
            </w:r>
            <w:r w:rsidR="00060A7C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.</w:t>
            </w:r>
          </w:p>
          <w:p w14:paraId="457B53FC" w14:textId="5D197244" w:rsidR="00B81E9F" w:rsidRPr="00244206" w:rsidRDefault="00060A7C" w:rsidP="00B81E9F">
            <w:pPr>
              <w:adjustRightInd w:val="0"/>
              <w:spacing w:line="300" w:lineRule="exac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hyperlink r:id="rId10" w:history="1">
              <w:r w:rsidR="00B81E9F" w:rsidRPr="00244206">
                <w:rPr>
                  <w:rStyle w:val="af"/>
                  <w:rFonts w:ascii="Arial" w:eastAsia="ＭＳ Ｐゴシック" w:hAnsi="Arial" w:cs="Arial"/>
                  <w:kern w:val="0"/>
                  <w:sz w:val="18"/>
                  <w:szCs w:val="18"/>
                </w:rPr>
                <w:t>https://www.worldfutureenergysummit.com/add-dates-to-calendar</w:t>
              </w:r>
            </w:hyperlink>
          </w:p>
        </w:tc>
      </w:tr>
      <w:tr w:rsidR="00BE43D8" w:rsidRPr="00060A7C" w14:paraId="77FF39B2" w14:textId="77777777" w:rsidTr="00A4301F">
        <w:trPr>
          <w:trHeight w:val="4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248FF2" w14:textId="77777777" w:rsidR="00BE43D8" w:rsidRPr="00244206" w:rsidRDefault="00BE43D8" w:rsidP="00BE43D8">
            <w:pPr>
              <w:numPr>
                <w:ilvl w:val="0"/>
                <w:numId w:val="3"/>
              </w:numPr>
              <w:adjustRightInd w:val="0"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TMEIC booth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4C5" w14:textId="4E3AFC45" w:rsidR="00BE43D8" w:rsidRPr="00244206" w:rsidRDefault="004557EA" w:rsidP="00BE43D8">
            <w:pPr>
              <w:adjustRightInd w:val="0"/>
              <w:spacing w:line="300" w:lineRule="exac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Booth number: 6241</w:t>
            </w:r>
          </w:p>
        </w:tc>
      </w:tr>
      <w:tr w:rsidR="00BE43D8" w:rsidRPr="00060A7C" w14:paraId="7F3580D4" w14:textId="77777777" w:rsidTr="00A4301F">
        <w:trPr>
          <w:trHeight w:val="6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56398" w14:textId="77777777" w:rsidR="00BE43D8" w:rsidRPr="00244206" w:rsidRDefault="00BE43D8" w:rsidP="00BE43D8">
            <w:pPr>
              <w:numPr>
                <w:ilvl w:val="0"/>
                <w:numId w:val="3"/>
              </w:numPr>
              <w:adjustRightInd w:val="0"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bCs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bCs/>
                <w:kern w:val="0"/>
                <w:sz w:val="18"/>
                <w:szCs w:val="18"/>
              </w:rPr>
              <w:t>Main products displayed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6B79" w14:textId="40EE7C1C" w:rsidR="004557EA" w:rsidRPr="00244206" w:rsidRDefault="00895A9C" w:rsidP="00BE43D8">
            <w:pPr>
              <w:numPr>
                <w:ilvl w:val="0"/>
                <w:numId w:val="5"/>
              </w:numPr>
              <w:adjustRightInd w:val="0"/>
              <w:spacing w:line="300" w:lineRule="exact"/>
              <w:textAlignment w:val="baseline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ESS System </w:t>
            </w:r>
            <w:r w:rsidR="004557EA"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(Model display)</w:t>
            </w:r>
          </w:p>
          <w:p w14:paraId="625053AA" w14:textId="77777777" w:rsidR="007E2B54" w:rsidRPr="00244206" w:rsidRDefault="00BE43D8" w:rsidP="007E2B54">
            <w:pPr>
              <w:pStyle w:val="af0"/>
              <w:numPr>
                <w:ilvl w:val="0"/>
                <w:numId w:val="5"/>
              </w:numPr>
              <w:ind w:leftChars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SOLAR WARE 2220/2550 </w:t>
            </w:r>
            <w:r w:rsidR="007E2B54"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(Panel display)</w:t>
            </w:r>
          </w:p>
          <w:p w14:paraId="2FAF9D62" w14:textId="0A010159" w:rsidR="004557EA" w:rsidRPr="00244206" w:rsidRDefault="00B95BF1" w:rsidP="00B81E9F">
            <w:pPr>
              <w:pStyle w:val="af0"/>
              <w:numPr>
                <w:ilvl w:val="0"/>
                <w:numId w:val="5"/>
              </w:numPr>
              <w:ind w:leftChars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2442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Power Plant Controller(Panel display)</w:t>
            </w:r>
          </w:p>
        </w:tc>
      </w:tr>
    </w:tbl>
    <w:p w14:paraId="70937FE4" w14:textId="76F64D29" w:rsidR="00F3378F" w:rsidRPr="00244206" w:rsidRDefault="00F3378F" w:rsidP="00B81E9F">
      <w:pPr>
        <w:ind w:rightChars="127" w:right="267"/>
        <w:rPr>
          <w:rFonts w:ascii="Arial" w:eastAsia="ＭＳ Ｐゴシック" w:hAnsi="Arial" w:cs="Arial"/>
          <w:b/>
          <w:sz w:val="16"/>
          <w:szCs w:val="16"/>
        </w:rPr>
      </w:pPr>
    </w:p>
    <w:p w14:paraId="0D1BA98F" w14:textId="08D58E0C" w:rsidR="00F3378F" w:rsidRDefault="00BE43D8" w:rsidP="00066D5A">
      <w:pPr>
        <w:pStyle w:val="a7"/>
        <w:jc w:val="both"/>
        <w:rPr>
          <w:rFonts w:ascii="Arial" w:eastAsia="ＭＳ 明朝" w:hAnsi="Arial" w:cs="Arial"/>
          <w:kern w:val="0"/>
          <w:sz w:val="18"/>
          <w:szCs w:val="18"/>
        </w:rPr>
      </w:pPr>
      <w:r w:rsidRPr="00244206">
        <w:rPr>
          <w:rFonts w:ascii="Arial" w:eastAsia="ＭＳ 明朝" w:hAnsi="Arial" w:cs="Arial"/>
          <w:kern w:val="0"/>
          <w:sz w:val="18"/>
          <w:szCs w:val="18"/>
        </w:rPr>
        <w:t>"SOLAR WARE" is a trademark in of Toshiba Mitsubishi-Electric Industrial Systems Corporation in countries including Japan and United Arab Emirates.</w:t>
      </w:r>
    </w:p>
    <w:p w14:paraId="12E8D49A" w14:textId="77777777" w:rsidR="00060A7C" w:rsidRPr="00060A7C" w:rsidRDefault="00060A7C" w:rsidP="00066D5A">
      <w:pPr>
        <w:pStyle w:val="a7"/>
        <w:jc w:val="both"/>
        <w:rPr>
          <w:rFonts w:ascii="Arial" w:eastAsia="A-OTF A1明朝 Std Bold" w:hAnsi="Arial" w:cs="Arial"/>
          <w:color w:val="000000" w:themeColor="text1"/>
          <w:sz w:val="16"/>
          <w:szCs w:val="16"/>
        </w:rPr>
      </w:pPr>
    </w:p>
    <w:p w14:paraId="5AE59923" w14:textId="5E2A99E4" w:rsidR="004423A8" w:rsidRPr="00060A7C" w:rsidRDefault="00066D5A" w:rsidP="004423A8">
      <w:pPr>
        <w:pStyle w:val="a7"/>
        <w:jc w:val="left"/>
        <w:rPr>
          <w:rFonts w:ascii="Arial" w:eastAsia="A-OTF A1明朝 Std Bold" w:hAnsi="Arial" w:cs="Arial"/>
          <w:b/>
          <w:sz w:val="20"/>
          <w:szCs w:val="16"/>
        </w:rPr>
      </w:pPr>
      <w:r w:rsidRPr="00060A7C">
        <w:rPr>
          <w:rFonts w:ascii="Arial" w:eastAsia="A-OTF A1明朝 Std Bold" w:hAnsi="Arial" w:cs="Arial"/>
          <w:b/>
          <w:sz w:val="20"/>
          <w:szCs w:val="16"/>
        </w:rPr>
        <w:t>Media inquiries:</w:t>
      </w:r>
      <w:r w:rsidR="00AB6B8D" w:rsidRPr="00060A7C">
        <w:rPr>
          <w:rFonts w:ascii="Arial" w:eastAsia="A-OTF A1明朝 Std Bold" w:hAnsi="Arial" w:cs="Arial"/>
          <w:b/>
          <w:sz w:val="20"/>
          <w:szCs w:val="16"/>
        </w:rPr>
        <w:t xml:space="preserve"> </w:t>
      </w:r>
    </w:p>
    <w:p w14:paraId="3530BBA4" w14:textId="2F5378E5" w:rsidR="004423A8" w:rsidRPr="00060A7C" w:rsidRDefault="00906DA9" w:rsidP="004423A8">
      <w:pPr>
        <w:pStyle w:val="a7"/>
        <w:spacing w:line="276" w:lineRule="auto"/>
        <w:jc w:val="both"/>
        <w:rPr>
          <w:rFonts w:ascii="Arial" w:eastAsia="A-OTF A1明朝 Std Bold" w:hAnsi="Arial" w:cs="Arial"/>
          <w:sz w:val="19"/>
          <w:szCs w:val="19"/>
        </w:rPr>
      </w:pPr>
      <w:r w:rsidRPr="00060A7C">
        <w:rPr>
          <w:rFonts w:ascii="Arial" w:eastAsia="A-OTF A1明朝 Std Bold" w:hAnsi="Arial" w:cs="Arial"/>
          <w:sz w:val="19"/>
          <w:szCs w:val="19"/>
        </w:rPr>
        <w:t>For further information, please contact the Corporate Branding Group, Corporate Planning Division, TMEIC.</w:t>
      </w:r>
      <w:r w:rsidR="00A8562F" w:rsidRPr="0024420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834FD" wp14:editId="75E952A0">
                <wp:simplePos x="0" y="0"/>
                <wp:positionH relativeFrom="column">
                  <wp:posOffset>1270</wp:posOffset>
                </wp:positionH>
                <wp:positionV relativeFrom="paragraph">
                  <wp:posOffset>5715</wp:posOffset>
                </wp:positionV>
                <wp:extent cx="5760085" cy="0"/>
                <wp:effectExtent l="12700" t="15240" r="31115" b="2286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<w:pict>
              <v:line w14:anchorId="56FC2639" id="Line 2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.45pt" to="45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" strokecolor="black [3213]"/>
            </w:pict>
          </mc:Fallback>
        </mc:AlternateContent>
      </w:r>
    </w:p>
    <w:p w14:paraId="3FF4FE53" w14:textId="77777777" w:rsidR="005A2F3C" w:rsidRPr="00060A7C" w:rsidRDefault="005A2F3C" w:rsidP="005A2F3C">
      <w:pPr>
        <w:pStyle w:val="a7"/>
        <w:spacing w:line="220" w:lineRule="exact"/>
        <w:jc w:val="left"/>
        <w:rPr>
          <w:rFonts w:ascii="Arial" w:eastAsia="A-OTF A1明朝 Std Bold" w:hAnsi="Arial" w:cs="Arial"/>
          <w:sz w:val="16"/>
          <w:szCs w:val="16"/>
        </w:rPr>
      </w:pPr>
      <w:r w:rsidRPr="00060A7C">
        <w:rPr>
          <w:rFonts w:ascii="Arial" w:eastAsia="A-OTF A1明朝 Std Bold" w:hAnsi="Arial" w:cs="Arial"/>
          <w:sz w:val="16"/>
          <w:szCs w:val="16"/>
        </w:rPr>
        <w:t xml:space="preserve">Tokyo Square Garden, 1-1, Kyobashi 3-chome, Chuo-ku, Tokyo 104-0031, Japan </w:t>
      </w:r>
    </w:p>
    <w:p w14:paraId="47D66ACF" w14:textId="34CD9AEF" w:rsidR="004423A8" w:rsidRPr="00060A7C" w:rsidRDefault="005A2F3C" w:rsidP="005A2F3C">
      <w:pPr>
        <w:pStyle w:val="a7"/>
        <w:spacing w:line="220" w:lineRule="exact"/>
        <w:jc w:val="left"/>
        <w:rPr>
          <w:rFonts w:ascii="Arial" w:eastAsia="A-OTF A1明朝 Std Bold" w:hAnsi="Arial" w:cs="Arial"/>
          <w:sz w:val="16"/>
          <w:szCs w:val="16"/>
        </w:rPr>
      </w:pPr>
      <w:r w:rsidRPr="00060A7C">
        <w:rPr>
          <w:rFonts w:ascii="Arial" w:eastAsia="A-OTF A1明朝 Std Bold" w:hAnsi="Arial" w:cs="Arial"/>
          <w:sz w:val="16"/>
          <w:szCs w:val="16"/>
        </w:rPr>
        <w:t>Tel: +81-3-3277-4319; Fax: +81-3-3277-4578 http://www.tmeic.co.jp/</w:t>
      </w:r>
    </w:p>
    <w:p w14:paraId="49C44B00" w14:textId="77777777" w:rsidR="004423A8" w:rsidRPr="00060A7C" w:rsidRDefault="004423A8" w:rsidP="004423A8">
      <w:pPr>
        <w:pStyle w:val="a7"/>
        <w:spacing w:line="200" w:lineRule="exact"/>
        <w:jc w:val="left"/>
        <w:rPr>
          <w:rFonts w:ascii="Arial" w:eastAsia="A-OTF A1明朝 Std Bold" w:hAnsi="Arial" w:cs="Arial"/>
          <w:sz w:val="16"/>
          <w:szCs w:val="16"/>
        </w:rPr>
      </w:pPr>
    </w:p>
    <w:p w14:paraId="1D8D1916" w14:textId="47BB9F37" w:rsidR="004423A8" w:rsidRPr="00060A7C" w:rsidRDefault="005A2F3C" w:rsidP="004423A8">
      <w:pPr>
        <w:pStyle w:val="a7"/>
        <w:spacing w:line="220" w:lineRule="exact"/>
        <w:jc w:val="both"/>
        <w:rPr>
          <w:rFonts w:ascii="Arial" w:eastAsia="A-OTF A1明朝 Std Bold" w:hAnsi="Arial" w:cs="Arial"/>
          <w:sz w:val="15"/>
          <w:szCs w:val="15"/>
        </w:rPr>
      </w:pPr>
      <w:r w:rsidRPr="00060A7C">
        <w:rPr>
          <w:rFonts w:ascii="Arial" w:eastAsia="A-OTF A1明朝 Std Bold" w:hAnsi="Arial" w:cs="Arial"/>
          <w:sz w:val="15"/>
          <w:szCs w:val="15"/>
        </w:rPr>
        <w:t>In order to respond to the needs of manufacturing sites that serve as a foundation for supporting society, TMEIC always sets its eyes on the future of industry, society and the environment as an industrial systems integrator striking a balance between the development of society and a beautiful global environment. TMEIC will contribute to manufacturing and environmental management through leading-edge technologies based on its core technologies of rotating machinery, power electronics and engineering.</w:t>
      </w:r>
    </w:p>
    <w:sectPr w:rsidR="004423A8" w:rsidRPr="00060A7C" w:rsidSect="004423A8">
      <w:headerReference w:type="default" r:id="rId11"/>
      <w:footerReference w:type="default" r:id="rId12"/>
      <w:pgSz w:w="11906" w:h="16838"/>
      <w:pgMar w:top="1985" w:right="1418" w:bottom="1134" w:left="1418" w:header="567" w:footer="992" w:gutter="0"/>
      <w:cols w:space="425"/>
      <w:docGrid w:type="lines" w:linePitch="346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BEDF13" w15:done="0"/>
  <w15:commentEx w15:paraId="6739C601" w15:done="0"/>
  <w15:commentEx w15:paraId="6464C4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C7836" w14:textId="77777777" w:rsidR="00336BEF" w:rsidRDefault="00336BEF" w:rsidP="000E62C6">
      <w:r>
        <w:separator/>
      </w:r>
    </w:p>
  </w:endnote>
  <w:endnote w:type="continuationSeparator" w:id="0">
    <w:p w14:paraId="2666AA19" w14:textId="77777777" w:rsidR="00336BEF" w:rsidRDefault="00336BEF" w:rsidP="000E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-OTF A1明朝 Std Bold">
    <w:altName w:val="ＭＳ 明朝"/>
    <w:charset w:val="4E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D892A" w14:textId="0BF622BD" w:rsidR="00D77E5C" w:rsidRDefault="00D77E5C" w:rsidP="00D77E5C">
    <w:pPr>
      <w:pStyle w:val="ab"/>
      <w:ind w:right="-144"/>
    </w:pPr>
    <w:r>
      <w:t xml:space="preserve">               </w:t>
    </w:r>
    <w:r w:rsidRPr="00D77E5C">
      <w:rPr>
        <w:sz w:val="32"/>
        <w:szCs w:val="32"/>
      </w:rPr>
      <w:t xml:space="preserve"> </w:t>
    </w:r>
    <w:r>
      <w:t xml:space="preserve">                 </w:t>
    </w:r>
    <w:r w:rsidRPr="00D77E5C">
      <w:rPr>
        <w:sz w:val="26"/>
        <w:szCs w:val="26"/>
      </w:rPr>
      <w:t xml:space="preserve">  </w:t>
    </w:r>
    <w: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90179" w14:textId="77777777" w:rsidR="00336BEF" w:rsidRDefault="00336BEF" w:rsidP="000E62C6">
      <w:r>
        <w:separator/>
      </w:r>
    </w:p>
  </w:footnote>
  <w:footnote w:type="continuationSeparator" w:id="0">
    <w:p w14:paraId="2F773C85" w14:textId="77777777" w:rsidR="00336BEF" w:rsidRDefault="00336BEF" w:rsidP="000E6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4CE6C" w14:textId="0BD99068" w:rsidR="005637AB" w:rsidRDefault="00A51D5E" w:rsidP="00613FD8">
    <w:pPr>
      <w:pStyle w:val="a9"/>
      <w:ind w:leftChars="-67" w:left="-141" w:right="-144"/>
    </w:pPr>
    <w:r>
      <w:rPr>
        <w:noProof/>
      </w:rPr>
      <w:drawing>
        <wp:inline distT="0" distB="0" distL="0" distR="0" wp14:anchorId="643DA423" wp14:editId="3F187B33">
          <wp:extent cx="1379220" cy="414527"/>
          <wp:effectExtent l="0" t="0" r="0" b="5080"/>
          <wp:docPr id="12" name="図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3722" cy="478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37AB">
      <w:t xml:space="preserve">      </w:t>
    </w:r>
    <w:r w:rsidR="005637AB" w:rsidRPr="00613FD8">
      <w:rPr>
        <w:sz w:val="32"/>
        <w:szCs w:val="32"/>
      </w:rPr>
      <w:t xml:space="preserve"> </w:t>
    </w:r>
    <w:r w:rsidR="005637AB">
      <w:t xml:space="preserve">     </w:t>
    </w:r>
    <w:r w:rsidR="00613FD8">
      <w:t xml:space="preserve">  </w:t>
    </w:r>
    <w:r w:rsidR="005637AB"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78B"/>
    <w:multiLevelType w:val="hybridMultilevel"/>
    <w:tmpl w:val="89A28F80"/>
    <w:lvl w:ilvl="0" w:tplc="4E0804EE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016E016A"/>
    <w:multiLevelType w:val="hybridMultilevel"/>
    <w:tmpl w:val="335259EA"/>
    <w:lvl w:ilvl="0" w:tplc="A9383726">
      <w:numFmt w:val="bullet"/>
      <w:lvlText w:val="–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B6490D"/>
    <w:multiLevelType w:val="hybridMultilevel"/>
    <w:tmpl w:val="F1C6D08C"/>
    <w:lvl w:ilvl="0" w:tplc="6E30AEEA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F3B7A"/>
    <w:multiLevelType w:val="hybridMultilevel"/>
    <w:tmpl w:val="E56632EA"/>
    <w:lvl w:ilvl="0" w:tplc="3BA21480">
      <w:numFmt w:val="bullet"/>
      <w:lvlText w:val="–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EBF3883"/>
    <w:multiLevelType w:val="hybridMultilevel"/>
    <w:tmpl w:val="7ECE31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7841AB7"/>
    <w:multiLevelType w:val="hybridMultilevel"/>
    <w:tmpl w:val="262E2650"/>
    <w:lvl w:ilvl="0" w:tplc="470E4E24">
      <w:start w:val="4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F0056EE"/>
    <w:multiLevelType w:val="hybridMultilevel"/>
    <w:tmpl w:val="38E63F2A"/>
    <w:lvl w:ilvl="0" w:tplc="6DE68FD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4FB38BF"/>
    <w:multiLevelType w:val="hybridMultilevel"/>
    <w:tmpl w:val="554EE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7024C98"/>
    <w:multiLevelType w:val="hybridMultilevel"/>
    <w:tmpl w:val="708628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AndJapaneseKana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D2"/>
    <w:rsid w:val="00001CDB"/>
    <w:rsid w:val="000171A9"/>
    <w:rsid w:val="00020AC3"/>
    <w:rsid w:val="00022784"/>
    <w:rsid w:val="00060A7C"/>
    <w:rsid w:val="00061880"/>
    <w:rsid w:val="00066D5A"/>
    <w:rsid w:val="000860A5"/>
    <w:rsid w:val="000B4C01"/>
    <w:rsid w:val="000D395C"/>
    <w:rsid w:val="000D6BB5"/>
    <w:rsid w:val="000E62C6"/>
    <w:rsid w:val="00114D5A"/>
    <w:rsid w:val="001160E3"/>
    <w:rsid w:val="001308CE"/>
    <w:rsid w:val="00132236"/>
    <w:rsid w:val="001372F0"/>
    <w:rsid w:val="0014441D"/>
    <w:rsid w:val="00170582"/>
    <w:rsid w:val="00183EE3"/>
    <w:rsid w:val="001A5E8A"/>
    <w:rsid w:val="001C1756"/>
    <w:rsid w:val="001E4F6A"/>
    <w:rsid w:val="001F6B08"/>
    <w:rsid w:val="00217E7E"/>
    <w:rsid w:val="002404ED"/>
    <w:rsid w:val="00241423"/>
    <w:rsid w:val="00244206"/>
    <w:rsid w:val="00254DD4"/>
    <w:rsid w:val="00255598"/>
    <w:rsid w:val="00281ED2"/>
    <w:rsid w:val="002829B3"/>
    <w:rsid w:val="00293485"/>
    <w:rsid w:val="002A6532"/>
    <w:rsid w:val="002B3C1F"/>
    <w:rsid w:val="002B75A2"/>
    <w:rsid w:val="002C7DFC"/>
    <w:rsid w:val="002D502B"/>
    <w:rsid w:val="002E131D"/>
    <w:rsid w:val="00330276"/>
    <w:rsid w:val="00336BEF"/>
    <w:rsid w:val="00337495"/>
    <w:rsid w:val="00340DEB"/>
    <w:rsid w:val="00373FFD"/>
    <w:rsid w:val="003A2FD6"/>
    <w:rsid w:val="003B5EB6"/>
    <w:rsid w:val="003D29AC"/>
    <w:rsid w:val="003D38E3"/>
    <w:rsid w:val="003D6768"/>
    <w:rsid w:val="003E4C00"/>
    <w:rsid w:val="00407D0A"/>
    <w:rsid w:val="004423A8"/>
    <w:rsid w:val="004557EA"/>
    <w:rsid w:val="00455A5C"/>
    <w:rsid w:val="00465AE6"/>
    <w:rsid w:val="00473717"/>
    <w:rsid w:val="00474060"/>
    <w:rsid w:val="004C0D45"/>
    <w:rsid w:val="004C10C9"/>
    <w:rsid w:val="0051218E"/>
    <w:rsid w:val="00512ED6"/>
    <w:rsid w:val="0051315F"/>
    <w:rsid w:val="0051432E"/>
    <w:rsid w:val="005324E2"/>
    <w:rsid w:val="0053406A"/>
    <w:rsid w:val="00543198"/>
    <w:rsid w:val="005522B6"/>
    <w:rsid w:val="005637AB"/>
    <w:rsid w:val="00565B83"/>
    <w:rsid w:val="00576F72"/>
    <w:rsid w:val="0059493E"/>
    <w:rsid w:val="005A2F3C"/>
    <w:rsid w:val="005B5D4B"/>
    <w:rsid w:val="005E06EC"/>
    <w:rsid w:val="005E19DC"/>
    <w:rsid w:val="005F179E"/>
    <w:rsid w:val="005F4138"/>
    <w:rsid w:val="00612BBD"/>
    <w:rsid w:val="00613FD8"/>
    <w:rsid w:val="006462A0"/>
    <w:rsid w:val="006C6E4C"/>
    <w:rsid w:val="006F2237"/>
    <w:rsid w:val="007137AD"/>
    <w:rsid w:val="007142AE"/>
    <w:rsid w:val="00744C0D"/>
    <w:rsid w:val="0077125D"/>
    <w:rsid w:val="0077384F"/>
    <w:rsid w:val="00777274"/>
    <w:rsid w:val="00784253"/>
    <w:rsid w:val="00794A57"/>
    <w:rsid w:val="007D1C13"/>
    <w:rsid w:val="007E2B54"/>
    <w:rsid w:val="00805A4A"/>
    <w:rsid w:val="00812A9E"/>
    <w:rsid w:val="008345AA"/>
    <w:rsid w:val="008500DD"/>
    <w:rsid w:val="0085176D"/>
    <w:rsid w:val="00862B92"/>
    <w:rsid w:val="008745A9"/>
    <w:rsid w:val="00895A9C"/>
    <w:rsid w:val="00896BC1"/>
    <w:rsid w:val="008C7EBB"/>
    <w:rsid w:val="008E456E"/>
    <w:rsid w:val="008E5127"/>
    <w:rsid w:val="008F68B1"/>
    <w:rsid w:val="00906DA9"/>
    <w:rsid w:val="00911F96"/>
    <w:rsid w:val="00916D8A"/>
    <w:rsid w:val="009434A6"/>
    <w:rsid w:val="00951E14"/>
    <w:rsid w:val="009576B9"/>
    <w:rsid w:val="00961C70"/>
    <w:rsid w:val="009650B3"/>
    <w:rsid w:val="009709BA"/>
    <w:rsid w:val="00994477"/>
    <w:rsid w:val="009A31D2"/>
    <w:rsid w:val="009A558F"/>
    <w:rsid w:val="009A5A76"/>
    <w:rsid w:val="009B71DC"/>
    <w:rsid w:val="009D080A"/>
    <w:rsid w:val="009D7978"/>
    <w:rsid w:val="009F33F3"/>
    <w:rsid w:val="00A023AB"/>
    <w:rsid w:val="00A13FDA"/>
    <w:rsid w:val="00A24A22"/>
    <w:rsid w:val="00A25191"/>
    <w:rsid w:val="00A33EE9"/>
    <w:rsid w:val="00A4004B"/>
    <w:rsid w:val="00A51D5E"/>
    <w:rsid w:val="00A8562F"/>
    <w:rsid w:val="00AB6B8D"/>
    <w:rsid w:val="00AD00FA"/>
    <w:rsid w:val="00AD108E"/>
    <w:rsid w:val="00AE081E"/>
    <w:rsid w:val="00B06E82"/>
    <w:rsid w:val="00B20C72"/>
    <w:rsid w:val="00B55A53"/>
    <w:rsid w:val="00B5607D"/>
    <w:rsid w:val="00B64C7B"/>
    <w:rsid w:val="00B72213"/>
    <w:rsid w:val="00B81E9F"/>
    <w:rsid w:val="00B84802"/>
    <w:rsid w:val="00B95BF1"/>
    <w:rsid w:val="00BC02CF"/>
    <w:rsid w:val="00BE1467"/>
    <w:rsid w:val="00BE1A8A"/>
    <w:rsid w:val="00BE43D8"/>
    <w:rsid w:val="00BF5E4F"/>
    <w:rsid w:val="00C04BAA"/>
    <w:rsid w:val="00C32BF5"/>
    <w:rsid w:val="00C37AEE"/>
    <w:rsid w:val="00C453E6"/>
    <w:rsid w:val="00C51565"/>
    <w:rsid w:val="00C67396"/>
    <w:rsid w:val="00C75941"/>
    <w:rsid w:val="00C77953"/>
    <w:rsid w:val="00C8021C"/>
    <w:rsid w:val="00CB1835"/>
    <w:rsid w:val="00CC5E06"/>
    <w:rsid w:val="00CE5857"/>
    <w:rsid w:val="00CE7FC0"/>
    <w:rsid w:val="00CF620C"/>
    <w:rsid w:val="00D26B36"/>
    <w:rsid w:val="00D26FB3"/>
    <w:rsid w:val="00D31888"/>
    <w:rsid w:val="00D32C0F"/>
    <w:rsid w:val="00D413C6"/>
    <w:rsid w:val="00D447EC"/>
    <w:rsid w:val="00D75EB3"/>
    <w:rsid w:val="00D77E5C"/>
    <w:rsid w:val="00D812C4"/>
    <w:rsid w:val="00DA562A"/>
    <w:rsid w:val="00DB53F9"/>
    <w:rsid w:val="00DB5BAA"/>
    <w:rsid w:val="00DC011F"/>
    <w:rsid w:val="00DE5457"/>
    <w:rsid w:val="00DF33AF"/>
    <w:rsid w:val="00DF667A"/>
    <w:rsid w:val="00E0261B"/>
    <w:rsid w:val="00E327DB"/>
    <w:rsid w:val="00E34113"/>
    <w:rsid w:val="00E41E2E"/>
    <w:rsid w:val="00E44B4E"/>
    <w:rsid w:val="00E44B91"/>
    <w:rsid w:val="00E478E9"/>
    <w:rsid w:val="00E54D95"/>
    <w:rsid w:val="00E655BB"/>
    <w:rsid w:val="00EF07F7"/>
    <w:rsid w:val="00EF0C09"/>
    <w:rsid w:val="00EF45CF"/>
    <w:rsid w:val="00F027E5"/>
    <w:rsid w:val="00F3378F"/>
    <w:rsid w:val="00F415E0"/>
    <w:rsid w:val="00F554CB"/>
    <w:rsid w:val="00F64AC9"/>
    <w:rsid w:val="00F86569"/>
    <w:rsid w:val="00FF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8A5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Closing" w:uiPriority="99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2D5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A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465AE6"/>
  </w:style>
  <w:style w:type="character" w:customStyle="1" w:styleId="a6">
    <w:name w:val="挨拶文 (文字)"/>
    <w:basedOn w:val="a0"/>
    <w:link w:val="a5"/>
    <w:uiPriority w:val="99"/>
    <w:rsid w:val="00465AE6"/>
  </w:style>
  <w:style w:type="paragraph" w:styleId="a7">
    <w:name w:val="Closing"/>
    <w:basedOn w:val="a"/>
    <w:link w:val="a8"/>
    <w:uiPriority w:val="99"/>
    <w:unhideWhenUsed/>
    <w:rsid w:val="00465AE6"/>
    <w:pPr>
      <w:jc w:val="right"/>
    </w:pPr>
  </w:style>
  <w:style w:type="character" w:customStyle="1" w:styleId="a8">
    <w:name w:val="結語 (文字)"/>
    <w:basedOn w:val="a0"/>
    <w:link w:val="a7"/>
    <w:uiPriority w:val="99"/>
    <w:rsid w:val="00465AE6"/>
  </w:style>
  <w:style w:type="paragraph" w:styleId="a9">
    <w:name w:val="header"/>
    <w:basedOn w:val="a"/>
    <w:link w:val="aa"/>
    <w:uiPriority w:val="99"/>
    <w:unhideWhenUsed/>
    <w:rsid w:val="000E6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62C6"/>
  </w:style>
  <w:style w:type="paragraph" w:styleId="ab">
    <w:name w:val="footer"/>
    <w:basedOn w:val="a"/>
    <w:link w:val="ac"/>
    <w:uiPriority w:val="99"/>
    <w:unhideWhenUsed/>
    <w:rsid w:val="000E6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62C6"/>
  </w:style>
  <w:style w:type="paragraph" w:styleId="Web">
    <w:name w:val="Normal (Web)"/>
    <w:basedOn w:val="a"/>
    <w:uiPriority w:val="99"/>
    <w:unhideWhenUsed/>
    <w:rsid w:val="00C51565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d">
    <w:name w:val="Date"/>
    <w:basedOn w:val="a"/>
    <w:next w:val="a"/>
    <w:link w:val="ae"/>
    <w:rsid w:val="0059493E"/>
    <w:rPr>
      <w:rFonts w:asciiTheme="minorEastAsia" w:hAnsiTheme="minorEastAsia"/>
    </w:rPr>
  </w:style>
  <w:style w:type="character" w:customStyle="1" w:styleId="ae">
    <w:name w:val="日付 (文字)"/>
    <w:basedOn w:val="a0"/>
    <w:link w:val="ad"/>
    <w:rsid w:val="0059493E"/>
    <w:rPr>
      <w:rFonts w:asciiTheme="minorEastAsia" w:hAnsiTheme="minorEastAsia"/>
    </w:rPr>
  </w:style>
  <w:style w:type="character" w:styleId="af">
    <w:name w:val="Hyperlink"/>
    <w:basedOn w:val="a0"/>
    <w:rsid w:val="009D080A"/>
    <w:rPr>
      <w:color w:val="0000FF" w:themeColor="hyperlink"/>
      <w:u w:val="single"/>
    </w:rPr>
  </w:style>
  <w:style w:type="paragraph" w:styleId="af0">
    <w:name w:val="List Paragraph"/>
    <w:basedOn w:val="a"/>
    <w:rsid w:val="00E655BB"/>
    <w:pPr>
      <w:ind w:leftChars="400" w:left="960"/>
    </w:pPr>
  </w:style>
  <w:style w:type="character" w:styleId="af1">
    <w:name w:val="annotation reference"/>
    <w:rsid w:val="00F3378F"/>
    <w:rPr>
      <w:sz w:val="18"/>
      <w:szCs w:val="18"/>
    </w:rPr>
  </w:style>
  <w:style w:type="paragraph" w:styleId="af2">
    <w:name w:val="annotation text"/>
    <w:basedOn w:val="a"/>
    <w:link w:val="af3"/>
    <w:rsid w:val="00F3378F"/>
    <w:pPr>
      <w:adjustRightInd w:val="0"/>
      <w:spacing w:line="360" w:lineRule="atLeast"/>
      <w:jc w:val="left"/>
      <w:textAlignment w:val="baseline"/>
    </w:pPr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f3">
    <w:name w:val="コメント文字列 (文字)"/>
    <w:basedOn w:val="a0"/>
    <w:link w:val="af2"/>
    <w:rsid w:val="00F3378F"/>
    <w:rPr>
      <w:rFonts w:ascii="Century" w:eastAsia="ＭＳ 明朝" w:hAnsi="Century" w:cs="Times New Roman"/>
      <w:kern w:val="0"/>
      <w:sz w:val="20"/>
      <w:szCs w:val="20"/>
    </w:rPr>
  </w:style>
  <w:style w:type="paragraph" w:styleId="af4">
    <w:name w:val="annotation subject"/>
    <w:basedOn w:val="af2"/>
    <w:next w:val="af2"/>
    <w:link w:val="af5"/>
    <w:semiHidden/>
    <w:unhideWhenUsed/>
    <w:rsid w:val="00E34113"/>
    <w:pPr>
      <w:adjustRightInd/>
      <w:spacing w:line="240" w:lineRule="auto"/>
      <w:jc w:val="both"/>
      <w:textAlignment w:val="auto"/>
    </w:pPr>
    <w:rPr>
      <w:rFonts w:asciiTheme="minorHAnsi" w:eastAsiaTheme="minorEastAsia" w:hAnsiTheme="minorHAnsi" w:cstheme="minorBidi"/>
      <w:b/>
      <w:bCs/>
      <w:kern w:val="2"/>
    </w:rPr>
  </w:style>
  <w:style w:type="character" w:customStyle="1" w:styleId="af5">
    <w:name w:val="コメント内容 (文字)"/>
    <w:basedOn w:val="af3"/>
    <w:link w:val="af4"/>
    <w:semiHidden/>
    <w:rsid w:val="00E34113"/>
    <w:rPr>
      <w:rFonts w:ascii="Century" w:eastAsia="ＭＳ 明朝" w:hAnsi="Century" w:cs="Times New Roman"/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Closing" w:uiPriority="99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2D5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A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465AE6"/>
  </w:style>
  <w:style w:type="character" w:customStyle="1" w:styleId="a6">
    <w:name w:val="挨拶文 (文字)"/>
    <w:basedOn w:val="a0"/>
    <w:link w:val="a5"/>
    <w:uiPriority w:val="99"/>
    <w:rsid w:val="00465AE6"/>
  </w:style>
  <w:style w:type="paragraph" w:styleId="a7">
    <w:name w:val="Closing"/>
    <w:basedOn w:val="a"/>
    <w:link w:val="a8"/>
    <w:uiPriority w:val="99"/>
    <w:unhideWhenUsed/>
    <w:rsid w:val="00465AE6"/>
    <w:pPr>
      <w:jc w:val="right"/>
    </w:pPr>
  </w:style>
  <w:style w:type="character" w:customStyle="1" w:styleId="a8">
    <w:name w:val="結語 (文字)"/>
    <w:basedOn w:val="a0"/>
    <w:link w:val="a7"/>
    <w:uiPriority w:val="99"/>
    <w:rsid w:val="00465AE6"/>
  </w:style>
  <w:style w:type="paragraph" w:styleId="a9">
    <w:name w:val="header"/>
    <w:basedOn w:val="a"/>
    <w:link w:val="aa"/>
    <w:uiPriority w:val="99"/>
    <w:unhideWhenUsed/>
    <w:rsid w:val="000E6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62C6"/>
  </w:style>
  <w:style w:type="paragraph" w:styleId="ab">
    <w:name w:val="footer"/>
    <w:basedOn w:val="a"/>
    <w:link w:val="ac"/>
    <w:uiPriority w:val="99"/>
    <w:unhideWhenUsed/>
    <w:rsid w:val="000E6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62C6"/>
  </w:style>
  <w:style w:type="paragraph" w:styleId="Web">
    <w:name w:val="Normal (Web)"/>
    <w:basedOn w:val="a"/>
    <w:uiPriority w:val="99"/>
    <w:unhideWhenUsed/>
    <w:rsid w:val="00C51565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d">
    <w:name w:val="Date"/>
    <w:basedOn w:val="a"/>
    <w:next w:val="a"/>
    <w:link w:val="ae"/>
    <w:rsid w:val="0059493E"/>
    <w:rPr>
      <w:rFonts w:asciiTheme="minorEastAsia" w:hAnsiTheme="minorEastAsia"/>
    </w:rPr>
  </w:style>
  <w:style w:type="character" w:customStyle="1" w:styleId="ae">
    <w:name w:val="日付 (文字)"/>
    <w:basedOn w:val="a0"/>
    <w:link w:val="ad"/>
    <w:rsid w:val="0059493E"/>
    <w:rPr>
      <w:rFonts w:asciiTheme="minorEastAsia" w:hAnsiTheme="minorEastAsia"/>
    </w:rPr>
  </w:style>
  <w:style w:type="character" w:styleId="af">
    <w:name w:val="Hyperlink"/>
    <w:basedOn w:val="a0"/>
    <w:rsid w:val="009D080A"/>
    <w:rPr>
      <w:color w:val="0000FF" w:themeColor="hyperlink"/>
      <w:u w:val="single"/>
    </w:rPr>
  </w:style>
  <w:style w:type="paragraph" w:styleId="af0">
    <w:name w:val="List Paragraph"/>
    <w:basedOn w:val="a"/>
    <w:rsid w:val="00E655BB"/>
    <w:pPr>
      <w:ind w:leftChars="400" w:left="960"/>
    </w:pPr>
  </w:style>
  <w:style w:type="character" w:styleId="af1">
    <w:name w:val="annotation reference"/>
    <w:rsid w:val="00F3378F"/>
    <w:rPr>
      <w:sz w:val="18"/>
      <w:szCs w:val="18"/>
    </w:rPr>
  </w:style>
  <w:style w:type="paragraph" w:styleId="af2">
    <w:name w:val="annotation text"/>
    <w:basedOn w:val="a"/>
    <w:link w:val="af3"/>
    <w:rsid w:val="00F3378F"/>
    <w:pPr>
      <w:adjustRightInd w:val="0"/>
      <w:spacing w:line="360" w:lineRule="atLeast"/>
      <w:jc w:val="left"/>
      <w:textAlignment w:val="baseline"/>
    </w:pPr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f3">
    <w:name w:val="コメント文字列 (文字)"/>
    <w:basedOn w:val="a0"/>
    <w:link w:val="af2"/>
    <w:rsid w:val="00F3378F"/>
    <w:rPr>
      <w:rFonts w:ascii="Century" w:eastAsia="ＭＳ 明朝" w:hAnsi="Century" w:cs="Times New Roman"/>
      <w:kern w:val="0"/>
      <w:sz w:val="20"/>
      <w:szCs w:val="20"/>
    </w:rPr>
  </w:style>
  <w:style w:type="paragraph" w:styleId="af4">
    <w:name w:val="annotation subject"/>
    <w:basedOn w:val="af2"/>
    <w:next w:val="af2"/>
    <w:link w:val="af5"/>
    <w:semiHidden/>
    <w:unhideWhenUsed/>
    <w:rsid w:val="00E34113"/>
    <w:pPr>
      <w:adjustRightInd/>
      <w:spacing w:line="240" w:lineRule="auto"/>
      <w:jc w:val="both"/>
      <w:textAlignment w:val="auto"/>
    </w:pPr>
    <w:rPr>
      <w:rFonts w:asciiTheme="minorHAnsi" w:eastAsiaTheme="minorEastAsia" w:hAnsiTheme="minorHAnsi" w:cstheme="minorBidi"/>
      <w:b/>
      <w:bCs/>
      <w:kern w:val="2"/>
    </w:rPr>
  </w:style>
  <w:style w:type="character" w:customStyle="1" w:styleId="af5">
    <w:name w:val="コメント内容 (文字)"/>
    <w:basedOn w:val="af3"/>
    <w:link w:val="af4"/>
    <w:semiHidden/>
    <w:rsid w:val="00E34113"/>
    <w:rPr>
      <w:rFonts w:ascii="Century" w:eastAsia="ＭＳ 明朝" w:hAnsi="Century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worldfutureenergysummit.com/add-dates-to-calendar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worldfutureenergysummit.com/wfes-sol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AE5A70-E873-479D-A81A-63CE7397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TMEIC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revision>19</cp:revision>
  <cp:lastPrinted>2018-04-03T07:02:00Z</cp:lastPrinted>
  <dcterms:created xsi:type="dcterms:W3CDTF">2018-10-25T06:54:00Z</dcterms:created>
  <dcterms:modified xsi:type="dcterms:W3CDTF">2018-12-17T02:36:00Z</dcterms:modified>
</cp:coreProperties>
</file>